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3D453" w14:textId="77777777" w:rsidR="006B35A0" w:rsidRPr="006B35A0" w:rsidRDefault="006B35A0" w:rsidP="006B35A0">
      <w:pPr>
        <w:widowControl w:val="0"/>
        <w:tabs>
          <w:tab w:val="left" w:pos="1240"/>
        </w:tabs>
        <w:autoSpaceDE w:val="0"/>
        <w:autoSpaceDN w:val="0"/>
        <w:spacing w:before="253" w:after="0" w:line="318" w:lineRule="exact"/>
        <w:rPr>
          <w:rFonts w:ascii="Arial" w:eastAsia="Arial" w:hAnsi="Arial" w:cs="Arial"/>
          <w:b/>
          <w:kern w:val="0"/>
          <w:szCs w:val="22"/>
          <w:lang w:val="en-US" w:bidi="ar-SA"/>
          <w14:ligatures w14:val="none"/>
        </w:rPr>
      </w:pPr>
      <w:r w:rsidRPr="006B35A0">
        <w:rPr>
          <w:rFonts w:ascii="Arial" w:eastAsia="Arial" w:hAnsi="Arial" w:cs="Arial"/>
          <w:b/>
          <w:kern w:val="0"/>
          <w:szCs w:val="22"/>
          <w:lang w:val="en-US" w:bidi="ar-SA"/>
          <w14:ligatures w14:val="none"/>
        </w:rPr>
        <w:t>PHYSICIAN'S PRESCRIBING INFORMATION</w:t>
      </w:r>
    </w:p>
    <w:p w14:paraId="16855497" w14:textId="77777777" w:rsidR="006B35A0" w:rsidRPr="006B35A0" w:rsidRDefault="006B35A0" w:rsidP="006B35A0">
      <w:pPr>
        <w:widowControl w:val="0"/>
        <w:numPr>
          <w:ilvl w:val="0"/>
          <w:numId w:val="10"/>
        </w:numPr>
        <w:tabs>
          <w:tab w:val="left" w:pos="1240"/>
        </w:tabs>
        <w:autoSpaceDE w:val="0"/>
        <w:autoSpaceDN w:val="0"/>
        <w:spacing w:before="253" w:after="0" w:line="318" w:lineRule="exact"/>
        <w:contextualSpacing/>
        <w:rPr>
          <w:rFonts w:ascii="Arial" w:eastAsia="Arial" w:hAnsi="Arial" w:cs="Arial"/>
          <w:b/>
          <w:kern w:val="0"/>
          <w:sz w:val="28"/>
          <w:szCs w:val="22"/>
          <w:lang w:val="en-US" w:bidi="ar-SA"/>
          <w14:ligatures w14:val="none"/>
        </w:rPr>
      </w:pPr>
      <w:r w:rsidRPr="006B35A0">
        <w:rPr>
          <w:rFonts w:ascii="Arial" w:eastAsia="Arial" w:hAnsi="Arial" w:cs="Arial"/>
          <w:b/>
          <w:kern w:val="0"/>
          <w:szCs w:val="22"/>
          <w:lang w:val="en-US" w:bidi="ar-SA"/>
          <w14:ligatures w14:val="none"/>
        </w:rPr>
        <w:t>NAME</w:t>
      </w:r>
      <w:r w:rsidRPr="006B35A0">
        <w:rPr>
          <w:rFonts w:ascii="Arial" w:eastAsia="Arial" w:hAnsi="Arial" w:cs="Arial"/>
          <w:b/>
          <w:spacing w:val="-6"/>
          <w:kern w:val="0"/>
          <w:szCs w:val="22"/>
          <w:lang w:val="en-US" w:bidi="ar-SA"/>
          <w14:ligatures w14:val="none"/>
        </w:rPr>
        <w:t xml:space="preserve"> </w:t>
      </w:r>
      <w:r w:rsidRPr="006B35A0">
        <w:rPr>
          <w:rFonts w:ascii="Arial" w:eastAsia="Arial" w:hAnsi="Arial" w:cs="Arial"/>
          <w:b/>
          <w:kern w:val="0"/>
          <w:szCs w:val="22"/>
          <w:lang w:val="en-US" w:bidi="ar-SA"/>
          <w14:ligatures w14:val="none"/>
        </w:rPr>
        <w:t>OF</w:t>
      </w:r>
      <w:r w:rsidRPr="006B35A0">
        <w:rPr>
          <w:rFonts w:ascii="Arial" w:eastAsia="Arial" w:hAnsi="Arial" w:cs="Arial"/>
          <w:b/>
          <w:spacing w:val="-6"/>
          <w:kern w:val="0"/>
          <w:szCs w:val="22"/>
          <w:lang w:val="en-US" w:bidi="ar-SA"/>
          <w14:ligatures w14:val="none"/>
        </w:rPr>
        <w:t xml:space="preserve"> </w:t>
      </w:r>
      <w:r w:rsidRPr="006B35A0">
        <w:rPr>
          <w:rFonts w:ascii="Arial" w:eastAsia="Arial" w:hAnsi="Arial" w:cs="Arial"/>
          <w:b/>
          <w:kern w:val="0"/>
          <w:szCs w:val="22"/>
          <w:lang w:val="en-US" w:bidi="ar-SA"/>
          <w14:ligatures w14:val="none"/>
        </w:rPr>
        <w:t>THE</w:t>
      </w:r>
      <w:r w:rsidRPr="006B35A0">
        <w:rPr>
          <w:rFonts w:ascii="Arial" w:eastAsia="Arial" w:hAnsi="Arial" w:cs="Arial"/>
          <w:b/>
          <w:spacing w:val="-7"/>
          <w:kern w:val="0"/>
          <w:szCs w:val="22"/>
          <w:lang w:val="en-US" w:bidi="ar-SA"/>
          <w14:ligatures w14:val="none"/>
        </w:rPr>
        <w:t xml:space="preserve"> </w:t>
      </w:r>
      <w:r w:rsidRPr="006B35A0">
        <w:rPr>
          <w:rFonts w:ascii="Arial" w:eastAsia="Arial" w:hAnsi="Arial" w:cs="Arial"/>
          <w:b/>
          <w:kern w:val="0"/>
          <w:szCs w:val="22"/>
          <w:lang w:val="en-US" w:bidi="ar-SA"/>
          <w14:ligatures w14:val="none"/>
        </w:rPr>
        <w:t>MEDICINAL</w:t>
      </w:r>
      <w:r w:rsidRPr="006B35A0">
        <w:rPr>
          <w:rFonts w:ascii="Arial" w:eastAsia="Arial" w:hAnsi="Arial" w:cs="Arial"/>
          <w:b/>
          <w:spacing w:val="-6"/>
          <w:kern w:val="0"/>
          <w:szCs w:val="22"/>
          <w:lang w:val="en-US" w:bidi="ar-SA"/>
          <w14:ligatures w14:val="none"/>
        </w:rPr>
        <w:t xml:space="preserve"> </w:t>
      </w:r>
      <w:r w:rsidRPr="006B35A0">
        <w:rPr>
          <w:rFonts w:ascii="Arial" w:eastAsia="Arial" w:hAnsi="Arial" w:cs="Arial"/>
          <w:b/>
          <w:spacing w:val="-2"/>
          <w:kern w:val="0"/>
          <w:szCs w:val="22"/>
          <w:lang w:val="en-US" w:bidi="ar-SA"/>
          <w14:ligatures w14:val="none"/>
        </w:rPr>
        <w:t>PRODUCT</w:t>
      </w:r>
    </w:p>
    <w:p w14:paraId="140ACF91" w14:textId="77777777" w:rsidR="006B35A0" w:rsidRPr="006B35A0" w:rsidRDefault="006B35A0" w:rsidP="006B35A0">
      <w:pPr>
        <w:widowControl w:val="0"/>
        <w:autoSpaceDE w:val="0"/>
        <w:autoSpaceDN w:val="0"/>
        <w:spacing w:after="0" w:line="242" w:lineRule="auto"/>
        <w:ind w:right="5203"/>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Nurofen</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Quick</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512</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mg </w:t>
      </w:r>
      <w:r w:rsidRPr="006B35A0">
        <w:rPr>
          <w:rFonts w:ascii="Arial" w:eastAsia="Arial" w:hAnsi="Arial" w:cs="Arial"/>
          <w:kern w:val="0"/>
          <w:sz w:val="22"/>
          <w:szCs w:val="22"/>
          <w:lang w:val="en-US" w:bidi="ar-SA"/>
          <w14:ligatures w14:val="none"/>
        </w:rPr>
        <w:br/>
        <w:t>Nurofen</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Quick</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256</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spacing w:val="-5"/>
          <w:kern w:val="0"/>
          <w:sz w:val="22"/>
          <w:szCs w:val="22"/>
          <w:lang w:val="en-US" w:bidi="ar-SA"/>
          <w14:ligatures w14:val="none"/>
        </w:rPr>
        <w:t>mg</w:t>
      </w:r>
    </w:p>
    <w:p w14:paraId="7DC9B5AE" w14:textId="77777777" w:rsidR="006B35A0" w:rsidRPr="006B35A0" w:rsidRDefault="006B35A0" w:rsidP="006B35A0">
      <w:pPr>
        <w:widowControl w:val="0"/>
        <w:numPr>
          <w:ilvl w:val="0"/>
          <w:numId w:val="10"/>
        </w:numPr>
        <w:tabs>
          <w:tab w:val="left" w:pos="1240"/>
        </w:tabs>
        <w:autoSpaceDE w:val="0"/>
        <w:autoSpaceDN w:val="0"/>
        <w:spacing w:before="253" w:after="0" w:line="318" w:lineRule="exact"/>
        <w:contextualSpacing/>
        <w:rPr>
          <w:rFonts w:ascii="Arial" w:eastAsia="Arial" w:hAnsi="Arial" w:cs="Arial"/>
          <w:b/>
          <w:kern w:val="0"/>
          <w:szCs w:val="22"/>
          <w:lang w:val="en-US" w:bidi="ar-SA"/>
          <w14:ligatures w14:val="none"/>
        </w:rPr>
      </w:pPr>
      <w:r w:rsidRPr="006B35A0">
        <w:rPr>
          <w:rFonts w:ascii="Arial" w:eastAsia="Arial" w:hAnsi="Arial" w:cs="Arial"/>
          <w:b/>
          <w:kern w:val="0"/>
          <w:szCs w:val="22"/>
          <w:lang w:val="en-US" w:bidi="ar-SA"/>
          <w14:ligatures w14:val="none"/>
        </w:rPr>
        <w:t>QUALITATIVE AND QUANTITATIVE COMPOSITION</w:t>
      </w:r>
    </w:p>
    <w:p w14:paraId="3E4BC368" w14:textId="6B477218" w:rsidR="006B35A0" w:rsidRPr="006B35A0" w:rsidRDefault="006B35A0" w:rsidP="006B35A0">
      <w:pPr>
        <w:widowControl w:val="0"/>
        <w:autoSpaceDE w:val="0"/>
        <w:autoSpaceDN w:val="0"/>
        <w:spacing w:before="53" w:after="0" w:line="345" w:lineRule="auto"/>
        <w:ind w:right="1108"/>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sodium</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256</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mg</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(equivalent</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200</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mg</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ibuprofen) Also contains the following excipients:</w:t>
      </w:r>
    </w:p>
    <w:p w14:paraId="7B943589" w14:textId="77777777" w:rsidR="006B35A0" w:rsidRPr="006B35A0" w:rsidRDefault="006B35A0" w:rsidP="006B35A0">
      <w:pPr>
        <w:widowControl w:val="0"/>
        <w:autoSpaceDE w:val="0"/>
        <w:autoSpaceDN w:val="0"/>
        <w:spacing w:before="1" w:after="0" w:line="343" w:lineRule="auto"/>
        <w:ind w:right="5203"/>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sucrose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93.1mg/tablet sodium</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25.72mg/tablet</w:t>
      </w:r>
    </w:p>
    <w:p w14:paraId="7FD6B0EB" w14:textId="77777777" w:rsidR="006B35A0" w:rsidRPr="006B35A0" w:rsidRDefault="006B35A0" w:rsidP="006B35A0">
      <w:pPr>
        <w:widowControl w:val="0"/>
        <w:autoSpaceDE w:val="0"/>
        <w:autoSpaceDN w:val="0"/>
        <w:spacing w:after="0" w:line="204" w:lineRule="exact"/>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For</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full</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list</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excipients,</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see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section</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spacing w:val="-4"/>
          <w:kern w:val="0"/>
          <w:sz w:val="22"/>
          <w:szCs w:val="22"/>
          <w:lang w:val="en-US" w:bidi="ar-SA"/>
          <w14:ligatures w14:val="none"/>
        </w:rPr>
        <w:t>6.1.</w:t>
      </w:r>
    </w:p>
    <w:p w14:paraId="6A4E13CA" w14:textId="77777777" w:rsidR="006B35A0" w:rsidRPr="006B35A0" w:rsidRDefault="006B35A0" w:rsidP="006B35A0">
      <w:pPr>
        <w:widowControl w:val="0"/>
        <w:autoSpaceDE w:val="0"/>
        <w:autoSpaceDN w:val="0"/>
        <w:spacing w:before="53" w:after="0" w:line="345" w:lineRule="auto"/>
        <w:ind w:right="1108"/>
        <w:rPr>
          <w:rFonts w:ascii="Arial" w:eastAsia="Arial" w:hAnsi="Arial" w:cs="Arial"/>
          <w:kern w:val="0"/>
          <w:sz w:val="22"/>
          <w:szCs w:val="22"/>
          <w:lang w:val="en-US" w:bidi="ar-SA"/>
          <w14:ligatures w14:val="none"/>
        </w:rPr>
      </w:pPr>
    </w:p>
    <w:p w14:paraId="505A264A" w14:textId="77777777" w:rsidR="006B35A0" w:rsidRPr="006B35A0" w:rsidRDefault="006B35A0" w:rsidP="006B35A0">
      <w:pPr>
        <w:widowControl w:val="0"/>
        <w:autoSpaceDE w:val="0"/>
        <w:autoSpaceDN w:val="0"/>
        <w:spacing w:before="53" w:after="0" w:line="345" w:lineRule="auto"/>
        <w:ind w:right="1108"/>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Ibuprofen sodium dihydrate 512 mg (equivalent to 400 mg ibuprofen) Also contains the following excipients:</w:t>
      </w:r>
    </w:p>
    <w:p w14:paraId="2D7BD307" w14:textId="77777777" w:rsidR="006B35A0" w:rsidRPr="006B35A0" w:rsidRDefault="006B35A0" w:rsidP="006B35A0">
      <w:pPr>
        <w:widowControl w:val="0"/>
        <w:autoSpaceDE w:val="0"/>
        <w:autoSpaceDN w:val="0"/>
        <w:spacing w:before="53" w:after="0" w:line="345" w:lineRule="auto"/>
        <w:ind w:right="1108"/>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sucrose – 186.2mg/tablet sodium – 51.45mg/tablet</w:t>
      </w:r>
    </w:p>
    <w:p w14:paraId="025B8DD6" w14:textId="77777777" w:rsidR="006B35A0" w:rsidRPr="006B35A0" w:rsidRDefault="006B35A0" w:rsidP="006B35A0">
      <w:pPr>
        <w:widowControl w:val="0"/>
        <w:autoSpaceDE w:val="0"/>
        <w:autoSpaceDN w:val="0"/>
        <w:spacing w:before="53" w:after="0" w:line="345" w:lineRule="auto"/>
        <w:ind w:right="1108"/>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For a full list of excipients, see section 6.1.</w:t>
      </w:r>
    </w:p>
    <w:p w14:paraId="0D5CF980" w14:textId="77777777" w:rsidR="006B35A0" w:rsidRPr="006B35A0" w:rsidRDefault="006B35A0" w:rsidP="006B35A0">
      <w:pPr>
        <w:widowControl w:val="0"/>
        <w:numPr>
          <w:ilvl w:val="0"/>
          <w:numId w:val="10"/>
        </w:numPr>
        <w:tabs>
          <w:tab w:val="left" w:pos="1240"/>
        </w:tabs>
        <w:autoSpaceDE w:val="0"/>
        <w:autoSpaceDN w:val="0"/>
        <w:spacing w:before="253" w:after="0" w:line="318" w:lineRule="exact"/>
        <w:rPr>
          <w:rFonts w:ascii="Arial" w:eastAsia="Arial" w:hAnsi="Arial" w:cs="Arial"/>
          <w:b/>
          <w:kern w:val="0"/>
          <w:szCs w:val="22"/>
          <w:lang w:val="en-US" w:bidi="ar-SA"/>
          <w14:ligatures w14:val="none"/>
        </w:rPr>
      </w:pPr>
      <w:r w:rsidRPr="006B35A0">
        <w:rPr>
          <w:rFonts w:ascii="Arial" w:eastAsia="Arial" w:hAnsi="Arial" w:cs="Arial"/>
          <w:b/>
          <w:kern w:val="0"/>
          <w:szCs w:val="22"/>
          <w:lang w:val="en-US" w:bidi="ar-SA"/>
          <w14:ligatures w14:val="none"/>
        </w:rPr>
        <w:t>PHARMACEUTICAL FORM</w:t>
      </w:r>
    </w:p>
    <w:p w14:paraId="42DC642A" w14:textId="77777777" w:rsidR="006B35A0" w:rsidRPr="006B35A0" w:rsidRDefault="006B35A0" w:rsidP="006B35A0">
      <w:pPr>
        <w:widowControl w:val="0"/>
        <w:autoSpaceDE w:val="0"/>
        <w:autoSpaceDN w:val="0"/>
        <w:spacing w:after="0" w:line="249" w:lineRule="exact"/>
        <w:rPr>
          <w:rFonts w:ascii="Arial" w:eastAsia="Arial" w:hAnsi="Arial" w:cs="Arial"/>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Tablet</w:t>
      </w:r>
    </w:p>
    <w:p w14:paraId="1BFB86BC"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1B6CAE38" w14:textId="77777777" w:rsidR="006B35A0" w:rsidRPr="006B35A0" w:rsidRDefault="006B35A0" w:rsidP="006B35A0">
      <w:pPr>
        <w:widowControl w:val="0"/>
        <w:autoSpaceDE w:val="0"/>
        <w:autoSpaceDN w:val="0"/>
        <w:spacing w:before="1" w:after="0" w:line="252" w:lineRule="exact"/>
        <w:rPr>
          <w:rFonts w:ascii="Arial" w:eastAsia="Arial" w:hAnsi="Arial" w:cs="Arial"/>
          <w:spacing w:val="-2"/>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Nurofen Quick 256 mg -</w:t>
      </w:r>
    </w:p>
    <w:p w14:paraId="33645E9B" w14:textId="77777777" w:rsidR="006B35A0" w:rsidRPr="006B35A0" w:rsidRDefault="006B35A0" w:rsidP="006B35A0">
      <w:pPr>
        <w:widowControl w:val="0"/>
        <w:autoSpaceDE w:val="0"/>
        <w:autoSpaceDN w:val="0"/>
        <w:spacing w:after="0" w:line="240" w:lineRule="auto"/>
        <w:ind w:right="1108"/>
        <w:rPr>
          <w:rFonts w:ascii="Arial" w:eastAsia="Arial" w:hAnsi="Arial" w:cs="Arial"/>
          <w:spacing w:val="-2"/>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A white to off-white, biconvex, round, sugar coated tablet printed with an identifying logo in black on one face.</w:t>
      </w:r>
    </w:p>
    <w:p w14:paraId="2C8E25FE" w14:textId="77777777" w:rsidR="006B35A0" w:rsidRPr="006B35A0" w:rsidRDefault="006B35A0" w:rsidP="006B35A0">
      <w:pPr>
        <w:widowControl w:val="0"/>
        <w:autoSpaceDE w:val="0"/>
        <w:autoSpaceDN w:val="0"/>
        <w:spacing w:before="1" w:after="0" w:line="240" w:lineRule="auto"/>
        <w:rPr>
          <w:rFonts w:ascii="Arial" w:eastAsia="Arial" w:hAnsi="Arial" w:cs="Arial"/>
          <w:spacing w:val="-2"/>
          <w:kern w:val="0"/>
          <w:sz w:val="22"/>
          <w:szCs w:val="22"/>
          <w:lang w:val="en-US" w:bidi="ar-SA"/>
          <w14:ligatures w14:val="none"/>
        </w:rPr>
      </w:pPr>
    </w:p>
    <w:p w14:paraId="64545843" w14:textId="77777777" w:rsidR="006B35A0" w:rsidRPr="006B35A0" w:rsidRDefault="006B35A0" w:rsidP="006B35A0">
      <w:pPr>
        <w:widowControl w:val="0"/>
        <w:autoSpaceDE w:val="0"/>
        <w:autoSpaceDN w:val="0"/>
        <w:spacing w:after="0" w:line="252" w:lineRule="exact"/>
        <w:rPr>
          <w:rFonts w:ascii="Arial" w:eastAsia="Arial" w:hAnsi="Arial" w:cs="Arial"/>
          <w:spacing w:val="-2"/>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Nurofen Quick 512 mg -</w:t>
      </w:r>
    </w:p>
    <w:p w14:paraId="12CAFE20" w14:textId="77777777" w:rsidR="006B35A0" w:rsidRPr="006B35A0" w:rsidRDefault="006B35A0" w:rsidP="006B35A0">
      <w:pPr>
        <w:widowControl w:val="0"/>
        <w:autoSpaceDE w:val="0"/>
        <w:autoSpaceDN w:val="0"/>
        <w:spacing w:after="0" w:line="240" w:lineRule="auto"/>
        <w:ind w:right="1108"/>
        <w:rPr>
          <w:rFonts w:ascii="Arial" w:eastAsia="Arial" w:hAnsi="Arial" w:cs="Arial"/>
          <w:spacing w:val="-2"/>
          <w:kern w:val="0"/>
          <w:sz w:val="22"/>
          <w:szCs w:val="22"/>
          <w:lang w:val="en-US"/>
          <w14:ligatures w14:val="none"/>
        </w:rPr>
      </w:pPr>
      <w:r w:rsidRPr="006B35A0">
        <w:rPr>
          <w:rFonts w:ascii="Arial" w:eastAsia="Arial" w:hAnsi="Arial" w:cs="Arial"/>
          <w:spacing w:val="-2"/>
          <w:kern w:val="0"/>
          <w:sz w:val="22"/>
          <w:szCs w:val="22"/>
          <w:lang w:val="en-US" w:bidi="ar-SA"/>
          <w14:ligatures w14:val="none"/>
        </w:rPr>
        <w:t>A white to off-white, biconvex, round, sugar coated tablet printed with an identifying logo in red on one face.</w:t>
      </w:r>
    </w:p>
    <w:p w14:paraId="1083C7CD" w14:textId="77777777" w:rsidR="006B35A0" w:rsidRPr="006B35A0" w:rsidRDefault="006B35A0" w:rsidP="006B35A0">
      <w:pPr>
        <w:widowControl w:val="0"/>
        <w:numPr>
          <w:ilvl w:val="0"/>
          <w:numId w:val="10"/>
        </w:numPr>
        <w:tabs>
          <w:tab w:val="left" w:pos="1240"/>
        </w:tabs>
        <w:autoSpaceDE w:val="0"/>
        <w:autoSpaceDN w:val="0"/>
        <w:spacing w:before="253" w:after="0" w:line="318" w:lineRule="exact"/>
        <w:contextualSpacing/>
        <w:rPr>
          <w:rFonts w:ascii="Arial" w:eastAsia="Arial" w:hAnsi="Arial" w:cs="Arial"/>
          <w:b/>
          <w:kern w:val="0"/>
          <w:szCs w:val="22"/>
          <w:lang w:val="en-US" w:bidi="ar-SA"/>
          <w14:ligatures w14:val="none"/>
        </w:rPr>
      </w:pPr>
      <w:r w:rsidRPr="006B35A0">
        <w:rPr>
          <w:rFonts w:ascii="Arial" w:eastAsia="Arial" w:hAnsi="Arial" w:cs="Arial"/>
          <w:b/>
          <w:kern w:val="0"/>
          <w:szCs w:val="22"/>
          <w:lang w:val="en-US" w:bidi="ar-SA"/>
          <w14:ligatures w14:val="none"/>
        </w:rPr>
        <w:t>CLINICAL PARTICULARS</w:t>
      </w:r>
    </w:p>
    <w:p w14:paraId="2A94C377" w14:textId="77777777" w:rsidR="006B35A0" w:rsidRPr="006B35A0" w:rsidRDefault="006B35A0" w:rsidP="006B35A0">
      <w:pPr>
        <w:keepNext/>
        <w:keepLines/>
        <w:widowControl w:val="0"/>
        <w:tabs>
          <w:tab w:val="left" w:pos="1240"/>
        </w:tabs>
        <w:autoSpaceDE w:val="0"/>
        <w:autoSpaceDN w:val="0"/>
        <w:spacing w:before="248" w:after="80" w:line="275"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4.1. Therapeutic</w:t>
      </w:r>
      <w:r w:rsidRPr="006B35A0">
        <w:rPr>
          <w:rFonts w:asciiTheme="majorHAnsi" w:eastAsiaTheme="majorEastAsia" w:hAnsiTheme="majorHAnsi" w:cstheme="majorBidi"/>
          <w:b/>
          <w:bCs/>
          <w:spacing w:val="-6"/>
          <w:kern w:val="0"/>
          <w:sz w:val="28"/>
          <w:szCs w:val="28"/>
          <w:lang w:val="en-US" w:bidi="ar-SA"/>
          <w14:ligatures w14:val="none"/>
        </w:rPr>
        <w:t xml:space="preserve"> </w:t>
      </w:r>
      <w:r w:rsidRPr="006B35A0">
        <w:rPr>
          <w:rFonts w:asciiTheme="majorHAnsi" w:eastAsiaTheme="majorEastAsia" w:hAnsiTheme="majorHAnsi" w:cstheme="majorBidi"/>
          <w:b/>
          <w:bCs/>
          <w:spacing w:val="-2"/>
          <w:kern w:val="0"/>
          <w:sz w:val="28"/>
          <w:szCs w:val="28"/>
          <w:lang w:val="en-US" w:bidi="ar-SA"/>
          <w14:ligatures w14:val="none"/>
        </w:rPr>
        <w:t>indications</w:t>
      </w:r>
    </w:p>
    <w:p w14:paraId="281B645B" w14:textId="77777777" w:rsidR="006B35A0" w:rsidRPr="006B35A0" w:rsidRDefault="006B35A0" w:rsidP="006B35A0">
      <w:pPr>
        <w:widowControl w:val="0"/>
        <w:autoSpaceDE w:val="0"/>
        <w:autoSpaceDN w:val="0"/>
        <w:spacing w:after="0" w:line="242"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For the symptomatic</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relief of mild to moderate pain, such as headache, backache,</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period pain, dental</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pain, neuralgia,</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rheumatic</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 muscular</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pain, the</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pain</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non-serious</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arthritis,</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migraine,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cold</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flu</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symptoms,</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sore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throat and fever.</w:t>
      </w:r>
    </w:p>
    <w:p w14:paraId="3DE5AC68" w14:textId="77777777" w:rsidR="006B35A0" w:rsidRPr="006B35A0" w:rsidRDefault="006B35A0" w:rsidP="006B35A0">
      <w:pPr>
        <w:keepNext/>
        <w:keepLines/>
        <w:widowControl w:val="0"/>
        <w:tabs>
          <w:tab w:val="left" w:pos="1240"/>
        </w:tabs>
        <w:autoSpaceDE w:val="0"/>
        <w:autoSpaceDN w:val="0"/>
        <w:spacing w:before="248" w:after="80" w:line="275" w:lineRule="exact"/>
        <w:outlineLvl w:val="1"/>
        <w:rPr>
          <w:rFonts w:asciiTheme="majorHAnsi" w:eastAsiaTheme="majorEastAsia" w:hAnsiTheme="majorHAnsi" w:cstheme="majorBidi"/>
          <w:b/>
          <w:bCs/>
          <w:color w:val="0F4761" w:themeColor="accent1" w:themeShade="BF"/>
          <w:kern w:val="0"/>
          <w:sz w:val="32"/>
          <w:szCs w:val="32"/>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4.2. Posology and method of administration</w:t>
      </w:r>
    </w:p>
    <w:p w14:paraId="2F13F836" w14:textId="77777777" w:rsidR="006B35A0" w:rsidRPr="006B35A0" w:rsidRDefault="006B35A0" w:rsidP="006B35A0">
      <w:pPr>
        <w:widowControl w:val="0"/>
        <w:autoSpaceDE w:val="0"/>
        <w:autoSpaceDN w:val="0"/>
        <w:spacing w:after="0" w:line="250" w:lineRule="exact"/>
        <w:ind w:right="3532"/>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For</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oral</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administration</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short-term</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use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spacing w:val="-4"/>
          <w:kern w:val="0"/>
          <w:sz w:val="22"/>
          <w:szCs w:val="22"/>
          <w:lang w:val="en-US" w:bidi="ar-SA"/>
          <w14:ligatures w14:val="none"/>
        </w:rPr>
        <w:t>only.</w:t>
      </w:r>
    </w:p>
    <w:p w14:paraId="2C25EEB5" w14:textId="77777777" w:rsidR="006B35A0" w:rsidRPr="006B35A0" w:rsidRDefault="006B35A0" w:rsidP="006B35A0">
      <w:pPr>
        <w:widowControl w:val="0"/>
        <w:autoSpaceDE w:val="0"/>
        <w:autoSpaceDN w:val="0"/>
        <w:spacing w:before="5" w:after="0" w:line="240" w:lineRule="auto"/>
        <w:rPr>
          <w:rFonts w:ascii="Arial" w:eastAsia="Arial" w:hAnsi="Arial" w:cs="Arial"/>
          <w:kern w:val="0"/>
          <w:sz w:val="22"/>
          <w:szCs w:val="22"/>
          <w:lang w:val="en-US" w:bidi="ar-SA"/>
          <w14:ligatures w14:val="none"/>
        </w:rPr>
      </w:pPr>
    </w:p>
    <w:p w14:paraId="46436D58"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 xml:space="preserve"> Adults,</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elderly</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children</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adolescents</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between</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12</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18</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years:</w:t>
      </w:r>
    </w:p>
    <w:p w14:paraId="23C6AFC6"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The</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lowest</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effective</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dose</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should</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used</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for</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shortest duration</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necessary to relieve symptoms (see section 4.4).</w:t>
      </w:r>
    </w:p>
    <w:p w14:paraId="1851FA80" w14:textId="77777777" w:rsidR="006B35A0" w:rsidRPr="006B35A0" w:rsidRDefault="006B35A0" w:rsidP="006B35A0">
      <w:pPr>
        <w:widowControl w:val="0"/>
        <w:autoSpaceDE w:val="0"/>
        <w:autoSpaceDN w:val="0"/>
        <w:spacing w:after="0" w:line="240" w:lineRule="auto"/>
        <w:ind w:right="626"/>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children</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adolescents</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this</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medicinal</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product</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required</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for</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more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than 3 days, or if symptoms worsen a doctor should be consulted.</w:t>
      </w:r>
    </w:p>
    <w:p w14:paraId="1C03C37D" w14:textId="77777777" w:rsidR="006B35A0" w:rsidRPr="006B35A0" w:rsidRDefault="006B35A0" w:rsidP="006B35A0">
      <w:pPr>
        <w:widowControl w:val="0"/>
        <w:autoSpaceDE w:val="0"/>
        <w:autoSpaceDN w:val="0"/>
        <w:spacing w:after="0" w:line="240" w:lineRule="auto"/>
        <w:ind w:left="1252"/>
        <w:rPr>
          <w:rFonts w:ascii="Arial" w:eastAsia="Arial" w:hAnsi="Arial" w:cs="Arial"/>
          <w:kern w:val="0"/>
          <w:sz w:val="22"/>
          <w:szCs w:val="22"/>
          <w:lang w:val="en-US" w:bidi="ar-SA"/>
          <w14:ligatures w14:val="none"/>
        </w:rPr>
        <w:sectPr w:rsidR="006B35A0" w:rsidRPr="006B35A0" w:rsidSect="006B35A0">
          <w:type w:val="continuous"/>
          <w:pgSz w:w="11930" w:h="16850"/>
          <w:pgMar w:top="1800" w:right="850" w:bottom="280" w:left="1700" w:header="720" w:footer="720" w:gutter="0"/>
          <w:cols w:space="720"/>
        </w:sectPr>
      </w:pPr>
    </w:p>
    <w:p w14:paraId="576F54B8" w14:textId="77777777" w:rsidR="006B35A0" w:rsidRPr="006B35A0" w:rsidRDefault="006B35A0" w:rsidP="006B35A0">
      <w:pPr>
        <w:widowControl w:val="0"/>
        <w:autoSpaceDE w:val="0"/>
        <w:autoSpaceDN w:val="0"/>
        <w:spacing w:before="75"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Adults</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should</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consult</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doctor</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if</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symptoms</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persist</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worsen,</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if</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product is required for more than 10 days.</w:t>
      </w:r>
    </w:p>
    <w:p w14:paraId="65120D87" w14:textId="77777777" w:rsidR="006B35A0" w:rsidRPr="006B35A0" w:rsidRDefault="006B35A0" w:rsidP="006B35A0">
      <w:pPr>
        <w:widowControl w:val="0"/>
        <w:autoSpaceDE w:val="0"/>
        <w:autoSpaceDN w:val="0"/>
        <w:spacing w:before="62" w:after="0" w:line="240" w:lineRule="auto"/>
        <w:rPr>
          <w:rFonts w:ascii="Arial" w:eastAsia="Arial" w:hAnsi="Arial" w:cs="Arial"/>
          <w:kern w:val="0"/>
          <w:sz w:val="22"/>
          <w:szCs w:val="22"/>
          <w:lang w:val="en-US" w:bidi="ar-SA"/>
          <w14:ligatures w14:val="none"/>
        </w:rPr>
      </w:pPr>
    </w:p>
    <w:p w14:paraId="009DE976" w14:textId="77777777" w:rsidR="006B35A0" w:rsidRPr="006B35A0" w:rsidRDefault="006B35A0" w:rsidP="006B35A0">
      <w:pPr>
        <w:widowControl w:val="0"/>
        <w:autoSpaceDE w:val="0"/>
        <w:autoSpaceDN w:val="0"/>
        <w:spacing w:after="0" w:line="297" w:lineRule="auto"/>
        <w:ind w:right="1190"/>
        <w:rPr>
          <w:rFonts w:ascii="Arial" w:eastAsia="Arial" w:hAnsi="Arial" w:cs="Arial"/>
          <w:kern w:val="0"/>
          <w:sz w:val="22"/>
          <w:szCs w:val="22"/>
          <w:lang w:val="en-US" w:bidi="ar-SA"/>
          <w14:ligatures w14:val="none"/>
        </w:rPr>
      </w:pPr>
      <w:r w:rsidRPr="006B35A0">
        <w:rPr>
          <w:rFonts w:ascii="Arial" w:eastAsia="Arial" w:hAnsi="Arial" w:cs="Arial"/>
          <w:b/>
          <w:kern w:val="0"/>
          <w:sz w:val="22"/>
          <w:szCs w:val="22"/>
          <w:lang w:val="en-US" w:bidi="ar-SA"/>
          <w14:ligatures w14:val="none"/>
        </w:rPr>
        <w:t>Nurofen</w:t>
      </w:r>
      <w:r w:rsidRPr="006B35A0">
        <w:rPr>
          <w:rFonts w:ascii="Arial" w:eastAsia="Arial" w:hAnsi="Arial" w:cs="Arial"/>
          <w:b/>
          <w:spacing w:val="-4"/>
          <w:kern w:val="0"/>
          <w:sz w:val="22"/>
          <w:szCs w:val="22"/>
          <w:lang w:val="en-US" w:bidi="ar-SA"/>
          <w14:ligatures w14:val="none"/>
        </w:rPr>
        <w:t xml:space="preserve"> </w:t>
      </w:r>
      <w:r w:rsidRPr="006B35A0">
        <w:rPr>
          <w:rFonts w:ascii="Arial" w:eastAsia="Arial" w:hAnsi="Arial" w:cs="Arial"/>
          <w:b/>
          <w:kern w:val="0"/>
          <w:sz w:val="22"/>
          <w:szCs w:val="22"/>
          <w:lang w:val="en-US" w:bidi="ar-SA"/>
          <w14:ligatures w14:val="none"/>
        </w:rPr>
        <w:t>Quick</w:t>
      </w:r>
      <w:r w:rsidRPr="006B35A0">
        <w:rPr>
          <w:rFonts w:ascii="Arial" w:eastAsia="Arial" w:hAnsi="Arial" w:cs="Arial"/>
          <w:b/>
          <w:spacing w:val="-4"/>
          <w:kern w:val="0"/>
          <w:sz w:val="22"/>
          <w:szCs w:val="22"/>
          <w:lang w:val="en-US" w:bidi="ar-SA"/>
          <w14:ligatures w14:val="none"/>
        </w:rPr>
        <w:t xml:space="preserve"> </w:t>
      </w:r>
      <w:r w:rsidRPr="006B35A0">
        <w:rPr>
          <w:rFonts w:ascii="Arial" w:eastAsia="Arial" w:hAnsi="Arial" w:cs="Arial"/>
          <w:b/>
          <w:kern w:val="0"/>
          <w:sz w:val="22"/>
          <w:szCs w:val="22"/>
          <w:lang w:val="en-US" w:bidi="ar-SA"/>
          <w14:ligatures w14:val="none"/>
        </w:rPr>
        <w:t>256</w:t>
      </w:r>
      <w:r w:rsidRPr="006B35A0">
        <w:rPr>
          <w:rFonts w:ascii="Arial" w:eastAsia="Arial" w:hAnsi="Arial" w:cs="Arial"/>
          <w:b/>
          <w:spacing w:val="-4"/>
          <w:kern w:val="0"/>
          <w:sz w:val="22"/>
          <w:szCs w:val="22"/>
          <w:lang w:val="en-US" w:bidi="ar-SA"/>
          <w14:ligatures w14:val="none"/>
        </w:rPr>
        <w:t xml:space="preserve"> </w:t>
      </w:r>
      <w:r w:rsidRPr="006B35A0">
        <w:rPr>
          <w:rFonts w:ascii="Arial" w:eastAsia="Arial" w:hAnsi="Arial" w:cs="Arial"/>
          <w:b/>
          <w:kern w:val="0"/>
          <w:sz w:val="22"/>
          <w:szCs w:val="22"/>
          <w:lang w:val="en-US" w:bidi="ar-SA"/>
          <w14:ligatures w14:val="none"/>
        </w:rPr>
        <w:t>mg</w:t>
      </w:r>
      <w:r w:rsidRPr="006B35A0">
        <w:rPr>
          <w:rFonts w:ascii="Arial" w:eastAsia="Arial" w:hAnsi="Arial" w:cs="Arial"/>
          <w:kern w:val="0"/>
          <w:sz w:val="22"/>
          <w:szCs w:val="22"/>
          <w:lang w:val="en-US" w:bidi="ar-SA"/>
          <w14:ligatures w14:val="none"/>
        </w:rPr>
        <w:t>:</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adults,</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elderly,</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children</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adolescents</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aged 12-18 years – take 1-2 tablets, with water, up to three times a day, as needed. Do not take more than 6 tablets in 24 hours.</w:t>
      </w:r>
    </w:p>
    <w:p w14:paraId="4511F92E" w14:textId="77777777" w:rsidR="006B35A0" w:rsidRPr="006B35A0" w:rsidRDefault="006B35A0" w:rsidP="006B35A0">
      <w:pPr>
        <w:widowControl w:val="0"/>
        <w:autoSpaceDE w:val="0"/>
        <w:autoSpaceDN w:val="0"/>
        <w:spacing w:after="0" w:line="297" w:lineRule="auto"/>
        <w:ind w:right="1191"/>
        <w:rPr>
          <w:rFonts w:ascii="Arial" w:eastAsia="Arial" w:hAnsi="Arial" w:cs="Arial"/>
          <w:kern w:val="0"/>
          <w:sz w:val="22"/>
          <w:szCs w:val="22"/>
          <w:lang w:val="en-US" w:bidi="ar-SA"/>
          <w14:ligatures w14:val="none"/>
        </w:rPr>
      </w:pPr>
      <w:r w:rsidRPr="006B35A0">
        <w:rPr>
          <w:rFonts w:ascii="Arial" w:eastAsia="Arial" w:hAnsi="Arial" w:cs="Arial"/>
          <w:b/>
          <w:kern w:val="0"/>
          <w:sz w:val="22"/>
          <w:szCs w:val="22"/>
          <w:lang w:val="en-US" w:bidi="ar-SA"/>
          <w14:ligatures w14:val="none"/>
        </w:rPr>
        <w:t>Nurofen</w:t>
      </w:r>
      <w:r w:rsidRPr="006B35A0">
        <w:rPr>
          <w:rFonts w:ascii="Arial" w:eastAsia="Arial" w:hAnsi="Arial" w:cs="Arial"/>
          <w:b/>
          <w:spacing w:val="-4"/>
          <w:kern w:val="0"/>
          <w:sz w:val="22"/>
          <w:szCs w:val="22"/>
          <w:lang w:val="en-US" w:bidi="ar-SA"/>
          <w14:ligatures w14:val="none"/>
        </w:rPr>
        <w:t xml:space="preserve"> </w:t>
      </w:r>
      <w:r w:rsidRPr="006B35A0">
        <w:rPr>
          <w:rFonts w:ascii="Arial" w:eastAsia="Arial" w:hAnsi="Arial" w:cs="Arial"/>
          <w:b/>
          <w:kern w:val="0"/>
          <w:sz w:val="22"/>
          <w:szCs w:val="22"/>
          <w:lang w:val="en-US" w:bidi="ar-SA"/>
          <w14:ligatures w14:val="none"/>
        </w:rPr>
        <w:t>Quick</w:t>
      </w:r>
      <w:r w:rsidRPr="006B35A0">
        <w:rPr>
          <w:rFonts w:ascii="Arial" w:eastAsia="Arial" w:hAnsi="Arial" w:cs="Arial"/>
          <w:b/>
          <w:spacing w:val="-4"/>
          <w:kern w:val="0"/>
          <w:sz w:val="22"/>
          <w:szCs w:val="22"/>
          <w:lang w:val="en-US" w:bidi="ar-SA"/>
          <w14:ligatures w14:val="none"/>
        </w:rPr>
        <w:t xml:space="preserve"> </w:t>
      </w:r>
      <w:r w:rsidRPr="006B35A0">
        <w:rPr>
          <w:rFonts w:ascii="Arial" w:eastAsia="Arial" w:hAnsi="Arial" w:cs="Arial"/>
          <w:b/>
          <w:kern w:val="0"/>
          <w:sz w:val="22"/>
          <w:szCs w:val="22"/>
          <w:lang w:val="en-US" w:bidi="ar-SA"/>
          <w14:ligatures w14:val="none"/>
        </w:rPr>
        <w:t>512</w:t>
      </w:r>
      <w:r w:rsidRPr="006B35A0">
        <w:rPr>
          <w:rFonts w:ascii="Arial" w:eastAsia="Arial" w:hAnsi="Arial" w:cs="Arial"/>
          <w:b/>
          <w:spacing w:val="-4"/>
          <w:kern w:val="0"/>
          <w:sz w:val="22"/>
          <w:szCs w:val="22"/>
          <w:lang w:val="en-US" w:bidi="ar-SA"/>
          <w14:ligatures w14:val="none"/>
        </w:rPr>
        <w:t xml:space="preserve"> </w:t>
      </w:r>
      <w:r w:rsidRPr="006B35A0">
        <w:rPr>
          <w:rFonts w:ascii="Arial" w:eastAsia="Arial" w:hAnsi="Arial" w:cs="Arial"/>
          <w:b/>
          <w:kern w:val="0"/>
          <w:sz w:val="22"/>
          <w:szCs w:val="22"/>
          <w:lang w:val="en-US" w:bidi="ar-SA"/>
          <w14:ligatures w14:val="none"/>
        </w:rPr>
        <w:t>mg</w:t>
      </w:r>
      <w:r w:rsidRPr="006B35A0">
        <w:rPr>
          <w:rFonts w:ascii="Arial" w:eastAsia="Arial" w:hAnsi="Arial" w:cs="Arial"/>
          <w:kern w:val="0"/>
          <w:sz w:val="22"/>
          <w:szCs w:val="22"/>
          <w:lang w:val="en-US" w:bidi="ar-SA"/>
          <w14:ligatures w14:val="none"/>
        </w:rPr>
        <w:t>:</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adults,</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elderly,</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children</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adolescents</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aged 12-18 years </w:t>
      </w:r>
      <w:r w:rsidRPr="006B35A0">
        <w:rPr>
          <w:rFonts w:ascii="Arial" w:eastAsia="Arial" w:hAnsi="Arial" w:cs="Arial"/>
          <w:kern w:val="0"/>
          <w:sz w:val="22"/>
          <w:szCs w:val="22"/>
          <w:lang w:val="en-US" w:bidi="ar-SA"/>
          <w14:ligatures w14:val="none"/>
        </w:rPr>
        <w:lastRenderedPageBreak/>
        <w:t>– take one tablet with water, up to three times a day, as needed. Do not take more than 3 tablets in 24 hours.</w:t>
      </w:r>
    </w:p>
    <w:p w14:paraId="5D914515" w14:textId="77777777" w:rsidR="006B35A0" w:rsidRPr="006B35A0" w:rsidRDefault="006B35A0" w:rsidP="006B35A0">
      <w:pPr>
        <w:widowControl w:val="0"/>
        <w:autoSpaceDE w:val="0"/>
        <w:autoSpaceDN w:val="0"/>
        <w:spacing w:before="2"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Leave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at</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least</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four</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hours</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between</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doses</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not</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take</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more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than</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1200</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mg in any 24-hour period.</w:t>
      </w:r>
    </w:p>
    <w:p w14:paraId="29142719" w14:textId="77777777" w:rsidR="006B35A0" w:rsidRPr="006B35A0" w:rsidRDefault="006B35A0" w:rsidP="006B35A0">
      <w:pPr>
        <w:widowControl w:val="0"/>
        <w:autoSpaceDE w:val="0"/>
        <w:autoSpaceDN w:val="0"/>
        <w:spacing w:before="178"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Not</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for</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use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by</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children</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under</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12</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years</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4"/>
          <w:kern w:val="0"/>
          <w:sz w:val="22"/>
          <w:szCs w:val="22"/>
          <w:lang w:val="en-US" w:bidi="ar-SA"/>
          <w14:ligatures w14:val="none"/>
        </w:rPr>
        <w:t xml:space="preserve"> age.</w:t>
      </w:r>
    </w:p>
    <w:p w14:paraId="052CB637" w14:textId="77777777" w:rsidR="006B35A0" w:rsidRPr="006B35A0" w:rsidRDefault="006B35A0" w:rsidP="006B35A0">
      <w:pPr>
        <w:widowControl w:val="0"/>
        <w:autoSpaceDE w:val="0"/>
        <w:autoSpaceDN w:val="0"/>
        <w:spacing w:before="180" w:after="0" w:line="240" w:lineRule="auto"/>
        <w:rPr>
          <w:rFonts w:ascii="Arial" w:eastAsia="Arial" w:hAnsi="Arial" w:cs="Arial"/>
          <w:spacing w:val="-2"/>
          <w:kern w:val="0"/>
          <w:sz w:val="22"/>
          <w:szCs w:val="22"/>
          <w:lang w:val="en-US" w:bidi="ar-SA"/>
          <w14:ligatures w14:val="none"/>
        </w:rPr>
      </w:pPr>
      <w:r w:rsidRPr="006B35A0">
        <w:rPr>
          <w:rFonts w:ascii="Arial" w:eastAsia="Arial" w:hAnsi="Arial" w:cs="Arial"/>
          <w:b/>
          <w:kern w:val="0"/>
          <w:sz w:val="22"/>
          <w:szCs w:val="22"/>
          <w:lang w:val="en-US" w:bidi="ar-SA"/>
          <w14:ligatures w14:val="none"/>
        </w:rPr>
        <w:t>Elderly:</w:t>
      </w:r>
      <w:r w:rsidRPr="006B35A0">
        <w:rPr>
          <w:rFonts w:ascii="Arial" w:eastAsia="Arial" w:hAnsi="Arial" w:cs="Arial"/>
          <w:b/>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No</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special</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dosage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modifications</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are</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required</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(see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section</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4.4).</w:t>
      </w:r>
    </w:p>
    <w:p w14:paraId="1F56FE13"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675DEB2D" w14:textId="77777777" w:rsidR="006B35A0" w:rsidRPr="006B35A0" w:rsidRDefault="006B35A0" w:rsidP="006B35A0">
      <w:pPr>
        <w:keepNext/>
        <w:keepLines/>
        <w:widowControl w:val="0"/>
        <w:tabs>
          <w:tab w:val="left" w:pos="1240"/>
        </w:tabs>
        <w:autoSpaceDE w:val="0"/>
        <w:autoSpaceDN w:val="0"/>
        <w:spacing w:before="248" w:after="80" w:line="275"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4.3 Contraindications</w:t>
      </w:r>
    </w:p>
    <w:p w14:paraId="19141A1B" w14:textId="77777777" w:rsidR="006B35A0" w:rsidRPr="006B35A0" w:rsidRDefault="006B35A0" w:rsidP="006B35A0">
      <w:pPr>
        <w:widowControl w:val="0"/>
        <w:autoSpaceDE w:val="0"/>
        <w:autoSpaceDN w:val="0"/>
        <w:spacing w:before="37" w:after="0" w:line="240" w:lineRule="auto"/>
        <w:rPr>
          <w:rFonts w:ascii="Arial" w:eastAsia="Arial" w:hAnsi="Arial" w:cs="Arial"/>
          <w:b/>
          <w:kern w:val="0"/>
          <w:szCs w:val="22"/>
          <w:lang w:val="en-US" w:bidi="ar-SA"/>
          <w14:ligatures w14:val="none"/>
        </w:rPr>
      </w:pPr>
    </w:p>
    <w:p w14:paraId="333A41D8" w14:textId="77777777" w:rsidR="006B35A0" w:rsidRPr="006B35A0" w:rsidRDefault="006B35A0" w:rsidP="006B35A0">
      <w:pPr>
        <w:widowControl w:val="0"/>
        <w:autoSpaceDE w:val="0"/>
        <w:autoSpaceDN w:val="0"/>
        <w:spacing w:before="1"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Hypersensitivity</w:t>
      </w:r>
      <w:r w:rsidRPr="006B35A0">
        <w:rPr>
          <w:rFonts w:ascii="Arial" w:eastAsia="Arial" w:hAnsi="Arial" w:cs="Arial"/>
          <w:spacing w:val="-1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any</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excipients</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listed</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section</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spacing w:val="-4"/>
          <w:kern w:val="0"/>
          <w:sz w:val="22"/>
          <w:szCs w:val="22"/>
          <w:lang w:val="en-US" w:bidi="ar-SA"/>
          <w14:ligatures w14:val="none"/>
        </w:rPr>
        <w:t>6.1.</w:t>
      </w:r>
    </w:p>
    <w:p w14:paraId="5CFCD29C" w14:textId="77777777" w:rsidR="006B35A0" w:rsidRPr="006B35A0" w:rsidRDefault="006B35A0" w:rsidP="006B35A0">
      <w:pPr>
        <w:widowControl w:val="0"/>
        <w:autoSpaceDE w:val="0"/>
        <w:autoSpaceDN w:val="0"/>
        <w:spacing w:before="176" w:after="0" w:line="240" w:lineRule="auto"/>
        <w:ind w:right="690"/>
        <w:jc w:val="both"/>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Patients</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who</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have</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previously</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shown</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hypersensitivity</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reactions</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(e.g. asthma, rhinitis,</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angioedema</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urticaria)</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response</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aspirin</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other</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non-steroidal anti-inflammatory</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drugs.</w:t>
      </w:r>
    </w:p>
    <w:p w14:paraId="6A288E06" w14:textId="77777777" w:rsidR="006B35A0" w:rsidRPr="006B35A0" w:rsidRDefault="006B35A0" w:rsidP="006B35A0">
      <w:pPr>
        <w:widowControl w:val="0"/>
        <w:autoSpaceDE w:val="0"/>
        <w:autoSpaceDN w:val="0"/>
        <w:spacing w:before="180" w:after="0" w:line="240" w:lineRule="auto"/>
        <w:ind w:right="798"/>
        <w:jc w:val="both"/>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Active</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history</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recurrent</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peptic</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ulcer/</w:t>
      </w:r>
      <w:proofErr w:type="spellStart"/>
      <w:r w:rsidRPr="006B35A0">
        <w:rPr>
          <w:rFonts w:ascii="Arial" w:eastAsia="Arial" w:hAnsi="Arial" w:cs="Arial"/>
          <w:kern w:val="0"/>
          <w:sz w:val="22"/>
          <w:szCs w:val="22"/>
          <w:lang w:val="en-US" w:bidi="ar-SA"/>
          <w14:ligatures w14:val="none"/>
        </w:rPr>
        <w:t>haemorrhage</w:t>
      </w:r>
      <w:proofErr w:type="spellEnd"/>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(two</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more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distinct episodes of proven ulceration or bleeding).</w:t>
      </w:r>
    </w:p>
    <w:p w14:paraId="30DD76D7" w14:textId="77777777" w:rsidR="006B35A0" w:rsidRPr="006B35A0" w:rsidRDefault="006B35A0" w:rsidP="006B35A0">
      <w:pPr>
        <w:widowControl w:val="0"/>
        <w:autoSpaceDE w:val="0"/>
        <w:autoSpaceDN w:val="0"/>
        <w:spacing w:before="180" w:after="0" w:line="240" w:lineRule="auto"/>
        <w:ind w:right="641"/>
        <w:jc w:val="both"/>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History</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gastrointestinal</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bleeding</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perforation,</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related</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previous</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NSAIDs </w:t>
      </w:r>
      <w:r w:rsidRPr="006B35A0">
        <w:rPr>
          <w:rFonts w:ascii="Arial" w:eastAsia="Arial" w:hAnsi="Arial" w:cs="Arial"/>
          <w:spacing w:val="-2"/>
          <w:kern w:val="0"/>
          <w:sz w:val="22"/>
          <w:szCs w:val="22"/>
          <w:lang w:val="en-US" w:bidi="ar-SA"/>
          <w14:ligatures w14:val="none"/>
        </w:rPr>
        <w:t>therapy.</w:t>
      </w:r>
    </w:p>
    <w:p w14:paraId="3B24D6D8" w14:textId="77777777" w:rsidR="006B35A0" w:rsidRPr="006B35A0" w:rsidRDefault="006B35A0" w:rsidP="006B35A0">
      <w:pPr>
        <w:widowControl w:val="0"/>
        <w:autoSpaceDE w:val="0"/>
        <w:autoSpaceDN w:val="0"/>
        <w:spacing w:before="179" w:after="0" w:line="240" w:lineRule="auto"/>
        <w:ind w:right="590"/>
        <w:jc w:val="both"/>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Severe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heart</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failure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(NYHA</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Class</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IV),</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renal</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failure</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hepatic</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failure.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See also section 4.4.</w:t>
      </w:r>
    </w:p>
    <w:p w14:paraId="0F52F3EA" w14:textId="77777777" w:rsidR="006B35A0" w:rsidRPr="006B35A0" w:rsidRDefault="006B35A0" w:rsidP="006B35A0">
      <w:pPr>
        <w:widowControl w:val="0"/>
        <w:autoSpaceDE w:val="0"/>
        <w:autoSpaceDN w:val="0"/>
        <w:spacing w:before="180" w:after="0" w:line="240" w:lineRule="auto"/>
        <w:jc w:val="both"/>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Last</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trimester</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 xml:space="preserve">pregnancy. </w:t>
      </w:r>
      <w:r w:rsidRPr="006B35A0">
        <w:rPr>
          <w:rFonts w:ascii="Arial" w:eastAsia="Arial" w:hAnsi="Arial" w:cs="Arial"/>
          <w:spacing w:val="-2"/>
          <w:kern w:val="0"/>
          <w:sz w:val="22"/>
          <w:szCs w:val="22"/>
          <w:lang w:val="en-US"/>
          <w14:ligatures w14:val="none"/>
        </w:rPr>
        <w:t>(see section 4.6)</w:t>
      </w:r>
    </w:p>
    <w:p w14:paraId="7C640A82" w14:textId="77777777" w:rsidR="006B35A0" w:rsidRPr="006B35A0" w:rsidRDefault="006B35A0" w:rsidP="006B35A0">
      <w:pPr>
        <w:widowControl w:val="0"/>
        <w:autoSpaceDE w:val="0"/>
        <w:autoSpaceDN w:val="0"/>
        <w:spacing w:before="1" w:after="0" w:line="240" w:lineRule="auto"/>
        <w:rPr>
          <w:rFonts w:ascii="Arial" w:eastAsia="Arial" w:hAnsi="Arial" w:cs="Arial"/>
          <w:kern w:val="0"/>
          <w:sz w:val="22"/>
          <w:szCs w:val="22"/>
          <w:lang w:val="en-US" w:bidi="ar-SA"/>
          <w14:ligatures w14:val="none"/>
        </w:rPr>
      </w:pPr>
    </w:p>
    <w:p w14:paraId="24F40767" w14:textId="77777777" w:rsidR="006B35A0" w:rsidRPr="006B35A0" w:rsidRDefault="006B35A0" w:rsidP="006B35A0">
      <w:pPr>
        <w:keepNext/>
        <w:keepLines/>
        <w:widowControl w:val="0"/>
        <w:tabs>
          <w:tab w:val="left" w:pos="1240"/>
        </w:tabs>
        <w:autoSpaceDE w:val="0"/>
        <w:autoSpaceDN w:val="0"/>
        <w:spacing w:before="248" w:after="80" w:line="275"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4.4 Special warnings and precautions for use</w:t>
      </w:r>
    </w:p>
    <w:p w14:paraId="40CCBCBB"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Undesirable</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effects</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may</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w:t>
      </w:r>
      <w:r w:rsidRPr="006B35A0">
        <w:rPr>
          <w:rFonts w:ascii="Arial" w:eastAsia="Arial" w:hAnsi="Arial" w:cs="Arial"/>
          <w:spacing w:val="-4"/>
          <w:kern w:val="0"/>
          <w:sz w:val="22"/>
          <w:szCs w:val="22"/>
          <w:lang w:val="en-US" w:bidi="ar-SA"/>
          <w14:ligatures w14:val="none"/>
        </w:rPr>
        <w:t xml:space="preserve"> </w:t>
      </w:r>
      <w:proofErr w:type="spellStart"/>
      <w:r w:rsidRPr="006B35A0">
        <w:rPr>
          <w:rFonts w:ascii="Arial" w:eastAsia="Arial" w:hAnsi="Arial" w:cs="Arial"/>
          <w:kern w:val="0"/>
          <w:sz w:val="22"/>
          <w:szCs w:val="22"/>
          <w:lang w:val="en-US" w:bidi="ar-SA"/>
          <w14:ligatures w14:val="none"/>
        </w:rPr>
        <w:t>minimised</w:t>
      </w:r>
      <w:proofErr w:type="spellEnd"/>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by</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using</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lowest</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effective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dose</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for the shortest possible duration necessary</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 control symptoms (see GI and cardiovascular risks below).</w:t>
      </w:r>
    </w:p>
    <w:p w14:paraId="09712243" w14:textId="77777777" w:rsidR="006B35A0" w:rsidRPr="006B35A0" w:rsidRDefault="006B35A0" w:rsidP="006B35A0">
      <w:pPr>
        <w:widowControl w:val="0"/>
        <w:autoSpaceDE w:val="0"/>
        <w:autoSpaceDN w:val="0"/>
        <w:spacing w:before="1" w:after="0" w:line="240" w:lineRule="auto"/>
        <w:rPr>
          <w:rFonts w:ascii="Arial" w:eastAsia="Arial" w:hAnsi="Arial" w:cs="Arial"/>
          <w:kern w:val="0"/>
          <w:sz w:val="22"/>
          <w:szCs w:val="22"/>
          <w:lang w:val="en-US" w:bidi="ar-SA"/>
          <w14:ligatures w14:val="none"/>
        </w:rPr>
      </w:pPr>
    </w:p>
    <w:p w14:paraId="543C0D06" w14:textId="77777777" w:rsidR="006B35A0" w:rsidRPr="006B35A0" w:rsidRDefault="006B35A0" w:rsidP="006B35A0">
      <w:pPr>
        <w:widowControl w:val="0"/>
        <w:autoSpaceDE w:val="0"/>
        <w:autoSpaceDN w:val="0"/>
        <w:spacing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The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elderly</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have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increased</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frequency</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adverse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reactions</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NSAIDs, especially gastrointestinal bleeding and perforation, which may be fatal.</w:t>
      </w:r>
    </w:p>
    <w:p w14:paraId="1ECC9139"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28EBFCB8" w14:textId="77777777" w:rsidR="006B35A0" w:rsidRPr="004E1FFE" w:rsidRDefault="006B35A0" w:rsidP="006B35A0">
      <w:pPr>
        <w:widowControl w:val="0"/>
        <w:autoSpaceDE w:val="0"/>
        <w:autoSpaceDN w:val="0"/>
        <w:spacing w:after="0" w:line="240" w:lineRule="auto"/>
        <w:rPr>
          <w:rFonts w:ascii="Arial" w:eastAsia="Arial" w:hAnsi="Arial" w:cs="Arial"/>
          <w:iCs/>
          <w:kern w:val="0"/>
          <w:sz w:val="22"/>
          <w:szCs w:val="22"/>
          <w:u w:val="single"/>
          <w:lang w:val="en-US" w:bidi="ar-SA"/>
          <w14:ligatures w14:val="none"/>
        </w:rPr>
      </w:pPr>
      <w:r w:rsidRPr="004E1FFE">
        <w:rPr>
          <w:rFonts w:ascii="Arial" w:eastAsia="Arial" w:hAnsi="Arial" w:cs="Arial"/>
          <w:iCs/>
          <w:spacing w:val="-2"/>
          <w:kern w:val="0"/>
          <w:sz w:val="22"/>
          <w:szCs w:val="22"/>
          <w:u w:val="single"/>
          <w:lang w:val="en-US" w:bidi="ar-SA"/>
          <w14:ligatures w14:val="none"/>
        </w:rPr>
        <w:t>Respiratory:</w:t>
      </w:r>
    </w:p>
    <w:p w14:paraId="531FB231" w14:textId="227BFFD0" w:rsidR="006B35A0" w:rsidRPr="006B35A0" w:rsidRDefault="006B35A0" w:rsidP="006B35A0">
      <w:pPr>
        <w:widowControl w:val="0"/>
        <w:autoSpaceDE w:val="0"/>
        <w:autoSpaceDN w:val="0"/>
        <w:spacing w:before="2"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Bronchospasm</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may</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precipitated</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patients</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suffering</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from,</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history of, bronchial asthma or allergic disease.</w:t>
      </w:r>
    </w:p>
    <w:p w14:paraId="0203DAF9" w14:textId="77777777" w:rsidR="006B35A0" w:rsidRPr="006B35A0" w:rsidRDefault="006B35A0" w:rsidP="006B35A0">
      <w:pPr>
        <w:widowControl w:val="0"/>
        <w:autoSpaceDE w:val="0"/>
        <w:autoSpaceDN w:val="0"/>
        <w:spacing w:before="250" w:after="0" w:line="240" w:lineRule="auto"/>
        <w:jc w:val="both"/>
        <w:rPr>
          <w:rFonts w:ascii="Arial" w:eastAsia="Arial" w:hAnsi="Arial" w:cs="Arial"/>
          <w:iCs/>
          <w:kern w:val="0"/>
          <w:sz w:val="22"/>
          <w:szCs w:val="22"/>
          <w:u w:val="single"/>
          <w:lang w:val="en-US" w:bidi="ar-SA"/>
          <w14:ligatures w14:val="none"/>
        </w:rPr>
      </w:pPr>
      <w:r w:rsidRPr="006B35A0">
        <w:rPr>
          <w:rFonts w:ascii="Arial" w:eastAsia="Arial" w:hAnsi="Arial" w:cs="Arial"/>
          <w:iCs/>
          <w:kern w:val="0"/>
          <w:sz w:val="22"/>
          <w:szCs w:val="22"/>
          <w:u w:val="single"/>
          <w:lang w:val="en-US" w:bidi="ar-SA"/>
          <w14:ligatures w14:val="none"/>
        </w:rPr>
        <w:t>Other</w:t>
      </w:r>
      <w:r w:rsidRPr="006B35A0">
        <w:rPr>
          <w:rFonts w:ascii="Arial" w:eastAsia="Arial" w:hAnsi="Arial" w:cs="Arial"/>
          <w:iCs/>
          <w:spacing w:val="-8"/>
          <w:kern w:val="0"/>
          <w:sz w:val="22"/>
          <w:szCs w:val="22"/>
          <w:u w:val="single"/>
          <w:lang w:val="en-US" w:bidi="ar-SA"/>
          <w14:ligatures w14:val="none"/>
        </w:rPr>
        <w:t xml:space="preserve"> </w:t>
      </w:r>
      <w:r w:rsidRPr="006B35A0">
        <w:rPr>
          <w:rFonts w:ascii="Arial" w:eastAsia="Arial" w:hAnsi="Arial" w:cs="Arial"/>
          <w:iCs/>
          <w:spacing w:val="-2"/>
          <w:kern w:val="0"/>
          <w:sz w:val="22"/>
          <w:szCs w:val="22"/>
          <w:u w:val="single"/>
          <w:lang w:val="en-US" w:bidi="ar-SA"/>
          <w14:ligatures w14:val="none"/>
        </w:rPr>
        <w:t>NSAIDs:</w:t>
      </w:r>
    </w:p>
    <w:p w14:paraId="68F423CC"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The use of Ibuprofen with concomitant NSAIDs including cyclooxygenase-2 selective inhibitors should be avoided (see section 4.5).</w:t>
      </w:r>
    </w:p>
    <w:p w14:paraId="790E42CB"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u w:val="single"/>
          <w:lang w:val="en-US" w:bidi="ar-SA"/>
          <w14:ligatures w14:val="none"/>
        </w:rPr>
      </w:pPr>
      <w:r w:rsidRPr="006B35A0">
        <w:rPr>
          <w:rFonts w:ascii="Arial" w:eastAsia="Arial" w:hAnsi="Arial" w:cs="Arial"/>
          <w:kern w:val="0"/>
          <w:sz w:val="22"/>
          <w:szCs w:val="22"/>
          <w:u w:val="single"/>
          <w:lang w:val="en-US" w:bidi="ar-SA"/>
          <w14:ligatures w14:val="none"/>
        </w:rPr>
        <w:t>SLE and mixed connective tissue disease:</w:t>
      </w:r>
    </w:p>
    <w:p w14:paraId="332555FD"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Systemic lupus erythematosus and mixed connective tissue disease – increased risk of aseptic meningitis (see section 4.8).</w:t>
      </w:r>
    </w:p>
    <w:p w14:paraId="3A60A8A5"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u w:val="single"/>
          <w:lang w:val="en-US" w:bidi="ar-SA"/>
          <w14:ligatures w14:val="none"/>
        </w:rPr>
      </w:pPr>
      <w:r w:rsidRPr="006B35A0">
        <w:rPr>
          <w:rFonts w:ascii="Arial" w:eastAsia="Arial" w:hAnsi="Arial" w:cs="Arial"/>
          <w:kern w:val="0"/>
          <w:sz w:val="22"/>
          <w:szCs w:val="22"/>
          <w:u w:val="single"/>
          <w:lang w:val="en-US" w:bidi="ar-SA"/>
          <w14:ligatures w14:val="none"/>
        </w:rPr>
        <w:t>Renal:</w:t>
      </w:r>
    </w:p>
    <w:p w14:paraId="2932A4B3"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sectPr w:rsidR="006B35A0" w:rsidRPr="006B35A0" w:rsidSect="006B35A0">
          <w:type w:val="continuous"/>
          <w:pgSz w:w="11930" w:h="16850"/>
          <w:pgMar w:top="1281" w:right="851" w:bottom="301" w:left="1701" w:header="720" w:footer="720" w:gutter="0"/>
          <w:cols w:space="720"/>
        </w:sectPr>
      </w:pPr>
    </w:p>
    <w:p w14:paraId="16E529F1"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In cases of Renal impairment - renal function may further deteriorate (see sections 4.3 and 4.8).</w:t>
      </w:r>
    </w:p>
    <w:p w14:paraId="7086BDE4"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There is a risk of renal impairment in dehydrated children and adolescents.</w:t>
      </w:r>
    </w:p>
    <w:p w14:paraId="7C2FCEA2"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 xml:space="preserve">Renal tubular acidosis and </w:t>
      </w:r>
      <w:proofErr w:type="spellStart"/>
      <w:r w:rsidRPr="006B35A0">
        <w:rPr>
          <w:rFonts w:ascii="Arial" w:eastAsia="Arial" w:hAnsi="Arial" w:cs="Arial"/>
          <w:kern w:val="0"/>
          <w:sz w:val="22"/>
          <w:szCs w:val="22"/>
          <w:lang w:val="en-US" w:bidi="ar-SA"/>
          <w14:ligatures w14:val="none"/>
        </w:rPr>
        <w:t>hypokalaemia</w:t>
      </w:r>
      <w:proofErr w:type="spellEnd"/>
      <w:r w:rsidRPr="006B35A0">
        <w:rPr>
          <w:rFonts w:ascii="Arial" w:eastAsia="Arial" w:hAnsi="Arial" w:cs="Arial"/>
          <w:kern w:val="0"/>
          <w:sz w:val="22"/>
          <w:szCs w:val="22"/>
          <w:lang w:val="en-US" w:bidi="ar-SA"/>
          <w14:ligatures w14:val="none"/>
        </w:rPr>
        <w:t xml:space="preserve"> may occur following acute overdose and in patients taking ibuprofen products over long periods at high doses (typically greater than 4 weeks), including doses exceeding the recommended daily dose.</w:t>
      </w:r>
    </w:p>
    <w:p w14:paraId="511711F7"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u w:val="single"/>
          <w:lang w:val="en-US" w:bidi="ar-SA"/>
          <w14:ligatures w14:val="none"/>
        </w:rPr>
      </w:pPr>
      <w:r w:rsidRPr="006B35A0">
        <w:rPr>
          <w:rFonts w:ascii="Arial" w:eastAsia="Arial" w:hAnsi="Arial" w:cs="Arial"/>
          <w:kern w:val="0"/>
          <w:sz w:val="22"/>
          <w:szCs w:val="22"/>
          <w:u w:val="single"/>
          <w:lang w:val="en-US" w:bidi="ar-SA"/>
          <w14:ligatures w14:val="none"/>
        </w:rPr>
        <w:lastRenderedPageBreak/>
        <w:t>Hepatic:</w:t>
      </w:r>
    </w:p>
    <w:p w14:paraId="7D1906F8"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Hepatic dysfunction (see sections 4.3 and 4.8).</w:t>
      </w:r>
    </w:p>
    <w:p w14:paraId="442D5AEB" w14:textId="77777777" w:rsidR="006B35A0" w:rsidRPr="004E1FFE" w:rsidRDefault="006B35A0" w:rsidP="006B35A0">
      <w:pPr>
        <w:widowControl w:val="0"/>
        <w:autoSpaceDE w:val="0"/>
        <w:autoSpaceDN w:val="0"/>
        <w:spacing w:before="251" w:after="0" w:line="240" w:lineRule="auto"/>
        <w:ind w:right="549"/>
        <w:rPr>
          <w:rFonts w:ascii="Arial" w:eastAsia="Arial" w:hAnsi="Arial" w:cs="Arial"/>
          <w:kern w:val="0"/>
          <w:sz w:val="22"/>
          <w:szCs w:val="22"/>
          <w:u w:val="single"/>
          <w:lang w:val="en-US" w:bidi="ar-SA"/>
          <w14:ligatures w14:val="none"/>
        </w:rPr>
      </w:pPr>
      <w:r w:rsidRPr="004E1FFE">
        <w:rPr>
          <w:rFonts w:ascii="Arial" w:eastAsia="Arial" w:hAnsi="Arial" w:cs="Arial"/>
          <w:kern w:val="0"/>
          <w:sz w:val="22"/>
          <w:szCs w:val="22"/>
          <w:u w:val="single"/>
          <w:lang w:val="en-US" w:bidi="ar-SA"/>
          <w14:ligatures w14:val="none"/>
        </w:rPr>
        <w:t>Cardiovascular and cerebrovascular effects</w:t>
      </w:r>
    </w:p>
    <w:p w14:paraId="1B05C8E8"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 xml:space="preserve">Cases of </w:t>
      </w:r>
      <w:proofErr w:type="spellStart"/>
      <w:r w:rsidRPr="006B35A0">
        <w:rPr>
          <w:rFonts w:ascii="Arial" w:eastAsia="Arial" w:hAnsi="Arial" w:cs="Arial"/>
          <w:kern w:val="0"/>
          <w:sz w:val="22"/>
          <w:szCs w:val="22"/>
          <w:lang w:val="en-US" w:bidi="ar-SA"/>
          <w14:ligatures w14:val="none"/>
        </w:rPr>
        <w:t>Kounis</w:t>
      </w:r>
      <w:proofErr w:type="spellEnd"/>
      <w:r w:rsidRPr="006B35A0">
        <w:rPr>
          <w:rFonts w:ascii="Arial" w:eastAsia="Arial" w:hAnsi="Arial" w:cs="Arial"/>
          <w:kern w:val="0"/>
          <w:sz w:val="22"/>
          <w:szCs w:val="22"/>
          <w:lang w:val="en-US" w:bidi="ar-SA"/>
          <w14:ligatures w14:val="none"/>
        </w:rPr>
        <w:t xml:space="preserve"> syndrome have been reported in patients treated with Nurofen Express 256 mg Tablets. </w:t>
      </w:r>
      <w:proofErr w:type="spellStart"/>
      <w:r w:rsidRPr="006B35A0">
        <w:rPr>
          <w:rFonts w:ascii="Arial" w:eastAsia="Arial" w:hAnsi="Arial" w:cs="Arial"/>
          <w:kern w:val="0"/>
          <w:sz w:val="22"/>
          <w:szCs w:val="22"/>
          <w:lang w:val="en-US" w:bidi="ar-SA"/>
          <w14:ligatures w14:val="none"/>
        </w:rPr>
        <w:t>Kounis</w:t>
      </w:r>
      <w:proofErr w:type="spellEnd"/>
      <w:r w:rsidRPr="006B35A0">
        <w:rPr>
          <w:rFonts w:ascii="Arial" w:eastAsia="Arial" w:hAnsi="Arial" w:cs="Arial"/>
          <w:kern w:val="0"/>
          <w:sz w:val="22"/>
          <w:szCs w:val="22"/>
          <w:lang w:val="en-US" w:bidi="ar-SA"/>
          <w14:ligatures w14:val="none"/>
        </w:rPr>
        <w:t xml:space="preserve"> syndrome has been defined as cardiovascular symptoms secondary to an allergic or hypersensitive reaction associated with constriction of coronary arteries and potentially leading to myocardial infarction.</w:t>
      </w:r>
    </w:p>
    <w:p w14:paraId="47F93676"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Caution (discussion with doctor or pharmacist) is required prior to starting treatment in patients with a history of hypertension and/or heart failure as fluid retention, hypertension and oedema have been reported in association with NSAID therapy.</w:t>
      </w:r>
    </w:p>
    <w:p w14:paraId="3EAB1FF7"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Clinical studies suggest that the use of ibuprofen, particularly at high doses (2400 mg/day) may be associated with a small increased risk of arterial thrombotic events (for example myocardial infarction or stroke). Overall, epidemiological studies do not suggest that low dose ibuprofen (e.g. ≤ 1200 mg/day) is associated with an increased risk of arterial thrombotic events.</w:t>
      </w:r>
    </w:p>
    <w:p w14:paraId="45F60B11"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Patients with uncontrolled hypertension, congestive heart failure (NYHA II-III), established ischemic heart disease, peripheral arterial disease, and/or cerebrovascular disease should only be treated with Ibuprofen after careful consideration and high doses (2400 mg/day) should be avoided.</w:t>
      </w:r>
    </w:p>
    <w:p w14:paraId="0B1357D5"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Careful consideration should also be exercised before initiating long-term treatment of patients with risk factors for cardiovascular events (e.g. hypertension, hyperlipidemia, diabetes mellitus, smoking), particularly if high doses of Ibuprofen (2400 mg/day) are required.</w:t>
      </w:r>
    </w:p>
    <w:p w14:paraId="001D32E4"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u w:val="single"/>
          <w:lang w:val="en-US" w:bidi="ar-SA"/>
          <w14:ligatures w14:val="none"/>
        </w:rPr>
      </w:pPr>
      <w:r w:rsidRPr="006B35A0">
        <w:rPr>
          <w:rFonts w:ascii="Arial" w:eastAsia="Arial" w:hAnsi="Arial" w:cs="Arial"/>
          <w:kern w:val="0"/>
          <w:sz w:val="22"/>
          <w:szCs w:val="22"/>
          <w:u w:val="single"/>
          <w:lang w:val="en-US" w:bidi="ar-SA"/>
          <w14:ligatures w14:val="none"/>
        </w:rPr>
        <w:t>Impaired female fertility:</w:t>
      </w:r>
    </w:p>
    <w:p w14:paraId="7B360441"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There is some evidence that drugs which inhibit cyclooxygenase/prostaglandin synthesis may cause impairment of female fertility by an effect on ovulation.</w:t>
      </w:r>
    </w:p>
    <w:p w14:paraId="6CBA6067" w14:textId="0A11855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This is reversible on withdrawal of treatment.</w:t>
      </w:r>
    </w:p>
    <w:p w14:paraId="45115158"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u w:val="single"/>
          <w:lang w:val="en-US" w:bidi="ar-SA"/>
          <w14:ligatures w14:val="none"/>
        </w:rPr>
      </w:pPr>
      <w:r w:rsidRPr="006B35A0">
        <w:rPr>
          <w:rFonts w:ascii="Arial" w:eastAsia="Arial" w:hAnsi="Arial" w:cs="Arial"/>
          <w:kern w:val="0"/>
          <w:sz w:val="22"/>
          <w:szCs w:val="22"/>
          <w:u w:val="single"/>
          <w:lang w:val="en-US" w:bidi="ar-SA"/>
          <w14:ligatures w14:val="none"/>
        </w:rPr>
        <w:t>Gastrointestinal:</w:t>
      </w:r>
    </w:p>
    <w:p w14:paraId="446A759C"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NSAIDs should be given with care to patients with a history of gastrointestinal disease (ulcerative colitis, Crohn’s disease) as these conditions may be exacerbated (see section 4.8).</w:t>
      </w:r>
    </w:p>
    <w:p w14:paraId="432EB6F1"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GI bleeding, ulceration or perforation, which can be fatal has been reported with all NSAIDs at any time during treatment, with or without warning symptoms or a previous history of GI events.</w:t>
      </w:r>
    </w:p>
    <w:p w14:paraId="722D0A26"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 xml:space="preserve">The risk of GI bleeding, ulceration or perforation is higher with increasing NSAID doses, in patients with a history of ulcer, particularly if complicated with </w:t>
      </w:r>
      <w:proofErr w:type="spellStart"/>
      <w:r w:rsidRPr="006B35A0">
        <w:rPr>
          <w:rFonts w:ascii="Arial" w:eastAsia="Arial" w:hAnsi="Arial" w:cs="Arial"/>
          <w:kern w:val="0"/>
          <w:sz w:val="22"/>
          <w:szCs w:val="22"/>
          <w:lang w:val="en-US" w:bidi="ar-SA"/>
          <w14:ligatures w14:val="none"/>
        </w:rPr>
        <w:t>haemorrhage</w:t>
      </w:r>
      <w:proofErr w:type="spellEnd"/>
      <w:r w:rsidRPr="006B35A0">
        <w:rPr>
          <w:rFonts w:ascii="Arial" w:eastAsia="Arial" w:hAnsi="Arial" w:cs="Arial"/>
          <w:kern w:val="0"/>
          <w:sz w:val="22"/>
          <w:szCs w:val="22"/>
          <w:lang w:val="en-US" w:bidi="ar-SA"/>
          <w14:ligatures w14:val="none"/>
        </w:rPr>
        <w:t xml:space="preserve"> or perforation (see section 4.3), and in the elderly. These patients should commence treatment on the lowest dose available.</w:t>
      </w:r>
    </w:p>
    <w:p w14:paraId="44EB4266"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Patients with a history of GI toxicity, particularly the elderly, should report any unusual abdominal symptoms (especially GI bleeding) particularly in the initial stages of treatment.</w:t>
      </w:r>
    </w:p>
    <w:p w14:paraId="105F20CB"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Caution should be advised in patients receiving concomitant medications which could increase the risk of ulceration or bleeding, such as oral corticosteroids, anticoagulants such as warfarin, selective serotonin-reuptake inhibitors or anti-platelet agents such as aspirin (see section 4.5).</w:t>
      </w:r>
    </w:p>
    <w:p w14:paraId="2C79C824"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sectPr w:rsidR="006B35A0" w:rsidRPr="006B35A0" w:rsidSect="006B35A0">
          <w:type w:val="continuous"/>
          <w:pgSz w:w="11930" w:h="16850"/>
          <w:pgMar w:top="1280" w:right="850" w:bottom="280" w:left="1700" w:header="720" w:footer="720" w:gutter="0"/>
          <w:cols w:space="720"/>
        </w:sectPr>
      </w:pPr>
    </w:p>
    <w:p w14:paraId="56FFCFFD"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lastRenderedPageBreak/>
        <w:t>When GI bleeding or ulceration occurs in patients receiving ibuprofen, the treatment should be withdrawn.</w:t>
      </w:r>
    </w:p>
    <w:p w14:paraId="2EDAFE9E"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u w:val="single"/>
          <w:lang w:val="en-US" w:bidi="ar-SA"/>
          <w14:ligatures w14:val="none"/>
        </w:rPr>
        <w:t xml:space="preserve">Severe  cutaneous </w:t>
      </w:r>
      <w:proofErr w:type="spellStart"/>
      <w:r w:rsidRPr="006B35A0">
        <w:rPr>
          <w:rFonts w:ascii="Arial" w:eastAsia="Arial" w:hAnsi="Arial" w:cs="Arial"/>
          <w:kern w:val="0"/>
          <w:sz w:val="22"/>
          <w:szCs w:val="22"/>
          <w:u w:val="single"/>
          <w:lang w:val="en-US" w:bidi="ar-SA"/>
          <w14:ligatures w14:val="none"/>
        </w:rPr>
        <w:t>adversereactions</w:t>
      </w:r>
      <w:proofErr w:type="spellEnd"/>
      <w:r w:rsidRPr="006B35A0">
        <w:rPr>
          <w:rFonts w:ascii="Arial" w:eastAsia="Arial" w:hAnsi="Arial" w:cs="Arial"/>
          <w:kern w:val="0"/>
          <w:sz w:val="22"/>
          <w:szCs w:val="22"/>
          <w:u w:val="single"/>
          <w:lang w:val="en-US" w:bidi="ar-SA"/>
          <w14:ligatures w14:val="none"/>
        </w:rPr>
        <w:t xml:space="preserve"> (SCARs):</w:t>
      </w:r>
      <w:r w:rsidRPr="006B35A0">
        <w:rPr>
          <w:rFonts w:ascii="Arial" w:eastAsia="Arial" w:hAnsi="Arial" w:cs="Arial"/>
          <w:kern w:val="0"/>
          <w:sz w:val="22"/>
          <w:szCs w:val="22"/>
          <w:lang w:val="en-US" w:bidi="ar-SA"/>
          <w14:ligatures w14:val="none"/>
        </w:rPr>
        <w:br/>
        <w:t xml:space="preserve">severe cutaneous </w:t>
      </w:r>
      <w:proofErr w:type="spellStart"/>
      <w:r w:rsidRPr="006B35A0">
        <w:rPr>
          <w:rFonts w:ascii="Arial" w:eastAsia="Arial" w:hAnsi="Arial" w:cs="Arial"/>
          <w:kern w:val="0"/>
          <w:sz w:val="22"/>
          <w:szCs w:val="22"/>
          <w:lang w:val="en-US" w:bidi="ar-SA"/>
          <w14:ligatures w14:val="none"/>
        </w:rPr>
        <w:t>adversereactions</w:t>
      </w:r>
      <w:proofErr w:type="spellEnd"/>
      <w:r w:rsidRPr="006B35A0">
        <w:rPr>
          <w:rFonts w:ascii="Arial" w:eastAsia="Arial" w:hAnsi="Arial" w:cs="Arial"/>
          <w:kern w:val="0"/>
          <w:sz w:val="22"/>
          <w:szCs w:val="22"/>
          <w:lang w:val="en-US" w:bidi="ar-SA"/>
          <w14:ligatures w14:val="none"/>
        </w:rPr>
        <w:t xml:space="preserve"> (SCARs), including exfoliative, dermatitis, erythema multiforme, Stevens-Johnson syndrome (SJS), Toxic Epidermal Necrolysis (TEN), and Drug Reaction with Eosinophilia and Systemic Symptoms (DRESS syndrome), and acute generalized </w:t>
      </w:r>
      <w:proofErr w:type="spellStart"/>
      <w:r w:rsidRPr="006B35A0">
        <w:rPr>
          <w:rFonts w:ascii="Arial" w:eastAsia="Arial" w:hAnsi="Arial" w:cs="Arial"/>
          <w:kern w:val="0"/>
          <w:sz w:val="22"/>
          <w:szCs w:val="22"/>
          <w:lang w:val="en-US" w:bidi="ar-SA"/>
          <w14:ligatures w14:val="none"/>
        </w:rPr>
        <w:t>exanthematous</w:t>
      </w:r>
      <w:proofErr w:type="spellEnd"/>
      <w:r w:rsidRPr="006B35A0">
        <w:rPr>
          <w:rFonts w:ascii="Arial" w:eastAsia="Arial" w:hAnsi="Arial" w:cs="Arial"/>
          <w:kern w:val="0"/>
          <w:sz w:val="22"/>
          <w:szCs w:val="22"/>
          <w:lang w:val="en-US" w:bidi="ar-SA"/>
          <w14:ligatures w14:val="none"/>
        </w:rPr>
        <w:t xml:space="preserve"> pustulosis (AGEP), which can be life-threatening or fatal, have been reported in association with the use of ibuprofen (see section 4.8). Most of these reactions occurred within the first month.</w:t>
      </w:r>
    </w:p>
    <w:p w14:paraId="2266C7D8"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If signs and symptoms suggestive of these reactions appear ibuprofen should be withdrawn immediately and an alternative treatment considered (as appropriate).</w:t>
      </w:r>
    </w:p>
    <w:p w14:paraId="5C0D7824"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u w:val="single"/>
          <w:lang w:val="en-US" w:bidi="ar-SA"/>
          <w14:ligatures w14:val="none"/>
        </w:rPr>
      </w:pPr>
      <w:r w:rsidRPr="006B35A0">
        <w:rPr>
          <w:rFonts w:ascii="Arial" w:eastAsia="Arial" w:hAnsi="Arial" w:cs="Arial"/>
          <w:kern w:val="0"/>
          <w:sz w:val="22"/>
          <w:szCs w:val="22"/>
          <w:u w:val="single"/>
          <w:lang w:val="en-US" w:bidi="ar-SA"/>
          <w14:ligatures w14:val="none"/>
        </w:rPr>
        <w:t>Masking of symptoms of underlying infections:</w:t>
      </w:r>
    </w:p>
    <w:p w14:paraId="0BC6F2A5"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Nurofen Quick 256mg / 512mg can mask symptoms of infection, which may lead to delayed initiation of appropriate treatment and thereby worsening the outcome of the infection. This has been observed in bacterial community acquired pneumonia and bacterial complications to varicella. When Nurofen Quick 256mg / 512mg is administered for fever or pain relief in relation to infection, monitoring of infection is advised. In non-hospital settings, the patient should consult a doctor if symptoms persist or worsen.</w:t>
      </w:r>
    </w:p>
    <w:p w14:paraId="6A575731" w14:textId="77777777" w:rsidR="006B35A0" w:rsidRPr="006B35A0" w:rsidRDefault="006B35A0" w:rsidP="006B35A0">
      <w:pPr>
        <w:keepNext/>
        <w:keepLines/>
        <w:widowControl w:val="0"/>
        <w:tabs>
          <w:tab w:val="left" w:pos="1240"/>
        </w:tabs>
        <w:autoSpaceDE w:val="0"/>
        <w:autoSpaceDN w:val="0"/>
        <w:spacing w:before="248" w:after="80" w:line="275"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 xml:space="preserve"> Excipients</w:t>
      </w:r>
    </w:p>
    <w:p w14:paraId="33B8D5EF" w14:textId="77777777" w:rsidR="006B35A0" w:rsidRPr="006B35A0" w:rsidRDefault="006B35A0" w:rsidP="006B35A0">
      <w:pPr>
        <w:widowControl w:val="0"/>
        <w:autoSpaceDE w:val="0"/>
        <w:autoSpaceDN w:val="0"/>
        <w:spacing w:after="0" w:line="252" w:lineRule="exact"/>
        <w:rPr>
          <w:rFonts w:ascii="Arial" w:eastAsia="Arial" w:hAnsi="Arial" w:cs="Arial"/>
          <w:kern w:val="0"/>
          <w:sz w:val="22"/>
          <w:szCs w:val="22"/>
          <w:u w:val="single"/>
          <w:lang w:val="en-US" w:bidi="ar-SA"/>
          <w14:ligatures w14:val="none"/>
        </w:rPr>
      </w:pPr>
      <w:r w:rsidRPr="006B35A0">
        <w:rPr>
          <w:rFonts w:ascii="Arial" w:eastAsia="Arial" w:hAnsi="Arial" w:cs="Arial"/>
          <w:kern w:val="0"/>
          <w:sz w:val="22"/>
          <w:szCs w:val="22"/>
          <w:u w:val="single"/>
          <w:lang w:val="en-US" w:bidi="ar-SA"/>
          <w14:ligatures w14:val="none"/>
        </w:rPr>
        <w:t>Nurofen</w:t>
      </w:r>
      <w:r w:rsidRPr="006B35A0">
        <w:rPr>
          <w:rFonts w:ascii="Arial" w:eastAsia="Arial" w:hAnsi="Arial" w:cs="Arial"/>
          <w:spacing w:val="-4"/>
          <w:kern w:val="0"/>
          <w:sz w:val="22"/>
          <w:szCs w:val="22"/>
          <w:u w:val="single"/>
          <w:lang w:val="en-US" w:bidi="ar-SA"/>
          <w14:ligatures w14:val="none"/>
        </w:rPr>
        <w:t xml:space="preserve"> </w:t>
      </w:r>
      <w:r w:rsidRPr="006B35A0">
        <w:rPr>
          <w:rFonts w:ascii="Arial" w:eastAsia="Arial" w:hAnsi="Arial" w:cs="Arial"/>
          <w:kern w:val="0"/>
          <w:sz w:val="22"/>
          <w:szCs w:val="22"/>
          <w:u w:val="single"/>
          <w:lang w:val="en-US" w:bidi="ar-SA"/>
          <w14:ligatures w14:val="none"/>
        </w:rPr>
        <w:t>Quick</w:t>
      </w:r>
      <w:r w:rsidRPr="006B35A0">
        <w:rPr>
          <w:rFonts w:ascii="Arial" w:eastAsia="Arial" w:hAnsi="Arial" w:cs="Arial"/>
          <w:spacing w:val="-4"/>
          <w:kern w:val="0"/>
          <w:sz w:val="22"/>
          <w:szCs w:val="22"/>
          <w:u w:val="single"/>
          <w:lang w:val="en-US" w:bidi="ar-SA"/>
          <w14:ligatures w14:val="none"/>
        </w:rPr>
        <w:t xml:space="preserve"> </w:t>
      </w:r>
      <w:r w:rsidRPr="006B35A0">
        <w:rPr>
          <w:rFonts w:ascii="Arial" w:eastAsia="Arial" w:hAnsi="Arial" w:cs="Arial"/>
          <w:kern w:val="0"/>
          <w:sz w:val="22"/>
          <w:szCs w:val="22"/>
          <w:u w:val="single"/>
          <w:lang w:val="en-US" w:bidi="ar-SA"/>
          <w14:ligatures w14:val="none"/>
        </w:rPr>
        <w:t>256</w:t>
      </w:r>
      <w:r w:rsidRPr="006B35A0">
        <w:rPr>
          <w:rFonts w:ascii="Arial" w:eastAsia="Arial" w:hAnsi="Arial" w:cs="Arial"/>
          <w:spacing w:val="-4"/>
          <w:kern w:val="0"/>
          <w:sz w:val="22"/>
          <w:szCs w:val="22"/>
          <w:u w:val="single"/>
          <w:lang w:val="en-US" w:bidi="ar-SA"/>
          <w14:ligatures w14:val="none"/>
        </w:rPr>
        <w:t xml:space="preserve"> </w:t>
      </w:r>
      <w:r w:rsidRPr="006B35A0">
        <w:rPr>
          <w:rFonts w:ascii="Arial" w:eastAsia="Arial" w:hAnsi="Arial" w:cs="Arial"/>
          <w:spacing w:val="-5"/>
          <w:kern w:val="0"/>
          <w:sz w:val="22"/>
          <w:szCs w:val="22"/>
          <w:u w:val="single"/>
          <w:lang w:val="en-US" w:bidi="ar-SA"/>
          <w14:ligatures w14:val="none"/>
        </w:rPr>
        <w:t>mg-</w:t>
      </w:r>
    </w:p>
    <w:p w14:paraId="54F3F136" w14:textId="77777777" w:rsidR="006B35A0" w:rsidRPr="006B35A0" w:rsidRDefault="006B35A0" w:rsidP="006B35A0">
      <w:pPr>
        <w:widowControl w:val="0"/>
        <w:numPr>
          <w:ilvl w:val="0"/>
          <w:numId w:val="11"/>
        </w:numPr>
        <w:tabs>
          <w:tab w:val="left" w:pos="1390"/>
        </w:tabs>
        <w:autoSpaceDE w:val="0"/>
        <w:autoSpaceDN w:val="0"/>
        <w:spacing w:after="0" w:line="240" w:lineRule="auto"/>
        <w:ind w:right="696"/>
        <w:contextualSpacing/>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Sucrose - Patients with rare hereditary problems of fructose intolerance, glucose-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galactose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malabsorption</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sucrase-</w:t>
      </w:r>
      <w:proofErr w:type="spellStart"/>
      <w:r w:rsidRPr="006B35A0">
        <w:rPr>
          <w:rFonts w:ascii="Arial" w:eastAsia="Arial" w:hAnsi="Arial" w:cs="Arial"/>
          <w:kern w:val="0"/>
          <w:sz w:val="22"/>
          <w:szCs w:val="22"/>
          <w:lang w:val="en-US" w:bidi="ar-SA"/>
          <w14:ligatures w14:val="none"/>
        </w:rPr>
        <w:t>isomaltase</w:t>
      </w:r>
      <w:proofErr w:type="spellEnd"/>
      <w:r w:rsidRPr="006B35A0">
        <w:rPr>
          <w:rFonts w:ascii="Arial" w:eastAsia="Arial" w:hAnsi="Arial" w:cs="Arial"/>
          <w:spacing w:val="-1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insufficiency</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should not take this medicine</w:t>
      </w:r>
    </w:p>
    <w:p w14:paraId="2D799815" w14:textId="77777777" w:rsidR="006B35A0" w:rsidRPr="006B35A0" w:rsidRDefault="006B35A0" w:rsidP="006B35A0">
      <w:pPr>
        <w:widowControl w:val="0"/>
        <w:numPr>
          <w:ilvl w:val="0"/>
          <w:numId w:val="11"/>
        </w:numPr>
        <w:tabs>
          <w:tab w:val="left" w:pos="1390"/>
        </w:tabs>
        <w:autoSpaceDE w:val="0"/>
        <w:autoSpaceDN w:val="0"/>
        <w:spacing w:before="61" w:after="0" w:line="240" w:lineRule="auto"/>
        <w:contextualSpacing/>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Sodium</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contains</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25.72</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mg</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sodium</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per</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 xml:space="preserve">tablet, </w:t>
      </w:r>
      <w:r w:rsidRPr="006B35A0">
        <w:rPr>
          <w:rFonts w:ascii="Arial" w:eastAsia="Arial" w:hAnsi="Arial" w:cs="Arial"/>
          <w:kern w:val="0"/>
          <w:sz w:val="22"/>
          <w:szCs w:val="22"/>
          <w:lang w:val="en-US" w:bidi="ar-SA"/>
          <w14:ligatures w14:val="none"/>
        </w:rPr>
        <w:t>equivalent to</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1.29%</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WHO</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recommended</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maximum</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daily</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intake</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g sodium for an adult</w:t>
      </w:r>
    </w:p>
    <w:p w14:paraId="2CCC33F3" w14:textId="77777777" w:rsidR="006B35A0" w:rsidRPr="006B35A0" w:rsidRDefault="006B35A0" w:rsidP="006B35A0">
      <w:pPr>
        <w:widowControl w:val="0"/>
        <w:autoSpaceDE w:val="0"/>
        <w:autoSpaceDN w:val="0"/>
        <w:spacing w:before="191" w:after="0" w:line="252" w:lineRule="exact"/>
        <w:rPr>
          <w:rFonts w:ascii="Arial" w:eastAsia="Arial" w:hAnsi="Arial" w:cs="Arial"/>
          <w:kern w:val="0"/>
          <w:sz w:val="22"/>
          <w:szCs w:val="22"/>
          <w:u w:val="single"/>
          <w:lang w:val="en-US" w:bidi="ar-SA"/>
          <w14:ligatures w14:val="none"/>
        </w:rPr>
      </w:pPr>
      <w:r w:rsidRPr="006B35A0">
        <w:rPr>
          <w:rFonts w:ascii="Arial" w:eastAsia="Arial" w:hAnsi="Arial" w:cs="Arial"/>
          <w:kern w:val="0"/>
          <w:sz w:val="22"/>
          <w:szCs w:val="22"/>
          <w:u w:val="single"/>
          <w:lang w:val="en-US" w:bidi="ar-SA"/>
          <w14:ligatures w14:val="none"/>
        </w:rPr>
        <w:t>Nurofen</w:t>
      </w:r>
      <w:r w:rsidRPr="006B35A0">
        <w:rPr>
          <w:rFonts w:ascii="Arial" w:eastAsia="Arial" w:hAnsi="Arial" w:cs="Arial"/>
          <w:spacing w:val="-11"/>
          <w:kern w:val="0"/>
          <w:sz w:val="22"/>
          <w:szCs w:val="22"/>
          <w:u w:val="single"/>
          <w:lang w:val="en-US" w:bidi="ar-SA"/>
          <w14:ligatures w14:val="none"/>
        </w:rPr>
        <w:t xml:space="preserve"> </w:t>
      </w:r>
      <w:r w:rsidRPr="006B35A0">
        <w:rPr>
          <w:rFonts w:ascii="Arial" w:eastAsia="Arial" w:hAnsi="Arial" w:cs="Arial"/>
          <w:kern w:val="0"/>
          <w:sz w:val="22"/>
          <w:szCs w:val="22"/>
          <w:u w:val="single"/>
          <w:lang w:val="en-US" w:bidi="ar-SA"/>
          <w14:ligatures w14:val="none"/>
        </w:rPr>
        <w:t>Quick</w:t>
      </w:r>
      <w:r w:rsidRPr="006B35A0">
        <w:rPr>
          <w:rFonts w:ascii="Arial" w:eastAsia="Arial" w:hAnsi="Arial" w:cs="Arial"/>
          <w:spacing w:val="-8"/>
          <w:kern w:val="0"/>
          <w:sz w:val="22"/>
          <w:szCs w:val="22"/>
          <w:u w:val="single"/>
          <w:lang w:val="en-US" w:bidi="ar-SA"/>
          <w14:ligatures w14:val="none"/>
        </w:rPr>
        <w:t xml:space="preserve"> </w:t>
      </w:r>
      <w:r w:rsidRPr="006B35A0">
        <w:rPr>
          <w:rFonts w:ascii="Arial" w:eastAsia="Arial" w:hAnsi="Arial" w:cs="Arial"/>
          <w:kern w:val="0"/>
          <w:sz w:val="22"/>
          <w:szCs w:val="22"/>
          <w:u w:val="single"/>
          <w:lang w:val="en-US" w:bidi="ar-SA"/>
          <w14:ligatures w14:val="none"/>
        </w:rPr>
        <w:t>512</w:t>
      </w:r>
      <w:r w:rsidRPr="006B35A0">
        <w:rPr>
          <w:rFonts w:ascii="Arial" w:eastAsia="Arial" w:hAnsi="Arial" w:cs="Arial"/>
          <w:spacing w:val="-6"/>
          <w:kern w:val="0"/>
          <w:sz w:val="22"/>
          <w:szCs w:val="22"/>
          <w:u w:val="single"/>
          <w:lang w:val="en-US" w:bidi="ar-SA"/>
          <w14:ligatures w14:val="none"/>
        </w:rPr>
        <w:t xml:space="preserve"> </w:t>
      </w:r>
      <w:r w:rsidRPr="006B35A0">
        <w:rPr>
          <w:rFonts w:ascii="Arial" w:eastAsia="Arial" w:hAnsi="Arial" w:cs="Arial"/>
          <w:kern w:val="0"/>
          <w:sz w:val="22"/>
          <w:szCs w:val="22"/>
          <w:u w:val="single"/>
          <w:lang w:val="en-US" w:bidi="ar-SA"/>
          <w14:ligatures w14:val="none"/>
        </w:rPr>
        <w:t>mg</w:t>
      </w:r>
      <w:r w:rsidRPr="006B35A0">
        <w:rPr>
          <w:rFonts w:ascii="Arial" w:eastAsia="Arial" w:hAnsi="Arial" w:cs="Arial"/>
          <w:spacing w:val="-6"/>
          <w:kern w:val="0"/>
          <w:sz w:val="22"/>
          <w:szCs w:val="22"/>
          <w:u w:val="single"/>
          <w:lang w:val="en-US" w:bidi="ar-SA"/>
          <w14:ligatures w14:val="none"/>
        </w:rPr>
        <w:t xml:space="preserve"> </w:t>
      </w:r>
      <w:r w:rsidRPr="006B35A0">
        <w:rPr>
          <w:rFonts w:ascii="Arial" w:eastAsia="Arial" w:hAnsi="Arial" w:cs="Arial"/>
          <w:spacing w:val="-10"/>
          <w:kern w:val="0"/>
          <w:sz w:val="22"/>
          <w:szCs w:val="22"/>
          <w:u w:val="single"/>
          <w:lang w:val="en-US" w:bidi="ar-SA"/>
          <w14:ligatures w14:val="none"/>
        </w:rPr>
        <w:t>-</w:t>
      </w:r>
    </w:p>
    <w:p w14:paraId="30F1AE58" w14:textId="77777777" w:rsidR="006B35A0" w:rsidRPr="006B35A0" w:rsidRDefault="006B35A0" w:rsidP="006B35A0">
      <w:pPr>
        <w:widowControl w:val="0"/>
        <w:numPr>
          <w:ilvl w:val="0"/>
          <w:numId w:val="13"/>
        </w:numPr>
        <w:autoSpaceDE w:val="0"/>
        <w:autoSpaceDN w:val="0"/>
        <w:spacing w:after="0" w:line="240" w:lineRule="auto"/>
        <w:ind w:right="716"/>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Sucrose - Patients with rare hereditary problems of fructose intolerance, glucose-galactose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malabsorption</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sucrase-</w:t>
      </w:r>
      <w:proofErr w:type="spellStart"/>
      <w:r w:rsidRPr="006B35A0">
        <w:rPr>
          <w:rFonts w:ascii="Arial" w:eastAsia="Arial" w:hAnsi="Arial" w:cs="Arial"/>
          <w:kern w:val="0"/>
          <w:sz w:val="22"/>
          <w:szCs w:val="22"/>
          <w:lang w:val="en-US" w:bidi="ar-SA"/>
          <w14:ligatures w14:val="none"/>
        </w:rPr>
        <w:t>isomaltase</w:t>
      </w:r>
      <w:proofErr w:type="spellEnd"/>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insufficiency</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should not take this medicine.</w:t>
      </w:r>
    </w:p>
    <w:p w14:paraId="42BA413B" w14:textId="77777777" w:rsidR="006B35A0" w:rsidRPr="006B35A0" w:rsidRDefault="006B35A0" w:rsidP="006B35A0">
      <w:pPr>
        <w:widowControl w:val="0"/>
        <w:numPr>
          <w:ilvl w:val="0"/>
          <w:numId w:val="13"/>
        </w:numPr>
        <w:tabs>
          <w:tab w:val="left" w:pos="1390"/>
        </w:tabs>
        <w:autoSpaceDE w:val="0"/>
        <w:autoSpaceDN w:val="0"/>
        <w:spacing w:before="2" w:after="0" w:line="240" w:lineRule="auto"/>
        <w:ind w:right="657"/>
        <w:contextualSpacing/>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Sodium - This medicinal product contains 51.45 mg sodium per tablet, equivalent to</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2.57</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WHO</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recommended</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maximum</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daily</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intake</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g sodium for an adult.</w:t>
      </w:r>
    </w:p>
    <w:p w14:paraId="7E655769" w14:textId="77777777" w:rsidR="006B35A0" w:rsidRPr="006B35A0" w:rsidRDefault="006B35A0" w:rsidP="006B35A0">
      <w:pPr>
        <w:widowControl w:val="0"/>
        <w:tabs>
          <w:tab w:val="left" w:pos="1390"/>
        </w:tabs>
        <w:autoSpaceDE w:val="0"/>
        <w:autoSpaceDN w:val="0"/>
        <w:spacing w:before="2" w:after="0" w:line="240" w:lineRule="auto"/>
        <w:ind w:right="65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Speak</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pharmacist</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your</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doctor</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before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taking</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if</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spacing w:val="-4"/>
          <w:kern w:val="0"/>
          <w:sz w:val="22"/>
          <w:szCs w:val="22"/>
          <w:lang w:val="en-US" w:bidi="ar-SA"/>
          <w14:ligatures w14:val="none"/>
        </w:rPr>
        <w:t>you:</w:t>
      </w:r>
    </w:p>
    <w:p w14:paraId="10D75554" w14:textId="77777777" w:rsidR="006B35A0" w:rsidRPr="006B35A0" w:rsidRDefault="006B35A0" w:rsidP="006B35A0">
      <w:pPr>
        <w:widowControl w:val="0"/>
        <w:numPr>
          <w:ilvl w:val="0"/>
          <w:numId w:val="12"/>
        </w:numPr>
        <w:autoSpaceDE w:val="0"/>
        <w:autoSpaceDN w:val="0"/>
        <w:spacing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have</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have</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had</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asthma,</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diabetes, high</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cholesterol,</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high</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blood</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pressure,</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a </w:t>
      </w:r>
      <w:r w:rsidRPr="006B35A0">
        <w:rPr>
          <w:rFonts w:ascii="Arial" w:eastAsia="Arial" w:hAnsi="Arial" w:cs="Arial"/>
          <w:spacing w:val="-2"/>
          <w:kern w:val="0"/>
          <w:sz w:val="22"/>
          <w:szCs w:val="22"/>
          <w:lang w:val="en-US" w:bidi="ar-SA"/>
          <w14:ligatures w14:val="none"/>
        </w:rPr>
        <w:t xml:space="preserve">stroke, </w:t>
      </w:r>
      <w:r w:rsidRPr="006B35A0">
        <w:rPr>
          <w:rFonts w:ascii="Arial" w:eastAsia="Arial" w:hAnsi="Arial" w:cs="Arial"/>
          <w:kern w:val="0"/>
          <w:sz w:val="22"/>
          <w:szCs w:val="22"/>
          <w:lang w:val="en-US" w:bidi="ar-SA"/>
          <w14:ligatures w14:val="none"/>
        </w:rPr>
        <w:t>heart,</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liver,</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kidney</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bowel</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problems</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are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dehydrated</w:t>
      </w:r>
    </w:p>
    <w:p w14:paraId="2FF1267F" w14:textId="77777777" w:rsidR="006B35A0" w:rsidRPr="006B35A0" w:rsidRDefault="006B35A0" w:rsidP="006B35A0">
      <w:pPr>
        <w:widowControl w:val="0"/>
        <w:numPr>
          <w:ilvl w:val="0"/>
          <w:numId w:val="12"/>
        </w:numPr>
        <w:tabs>
          <w:tab w:val="left" w:pos="1390"/>
        </w:tabs>
        <w:autoSpaceDE w:val="0"/>
        <w:autoSpaceDN w:val="0"/>
        <w:spacing w:before="1" w:after="0" w:line="252" w:lineRule="exact"/>
        <w:contextualSpacing/>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are</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w:t>
      </w:r>
      <w:r w:rsidRPr="006B35A0">
        <w:rPr>
          <w:rFonts w:ascii="Arial" w:eastAsia="Arial" w:hAnsi="Arial" w:cs="Arial"/>
          <w:spacing w:val="-2"/>
          <w:kern w:val="0"/>
          <w:sz w:val="22"/>
          <w:szCs w:val="22"/>
          <w:lang w:val="en-US" w:bidi="ar-SA"/>
          <w14:ligatures w14:val="none"/>
        </w:rPr>
        <w:t xml:space="preserve"> smoker</w:t>
      </w:r>
    </w:p>
    <w:p w14:paraId="515EABB4" w14:textId="77777777" w:rsidR="006B35A0" w:rsidRPr="006B35A0" w:rsidRDefault="006B35A0" w:rsidP="006B35A0">
      <w:pPr>
        <w:widowControl w:val="0"/>
        <w:numPr>
          <w:ilvl w:val="0"/>
          <w:numId w:val="12"/>
        </w:numPr>
        <w:tabs>
          <w:tab w:val="left" w:pos="1390"/>
        </w:tabs>
        <w:autoSpaceDE w:val="0"/>
        <w:autoSpaceDN w:val="0"/>
        <w:spacing w:after="0" w:line="252" w:lineRule="exact"/>
        <w:contextualSpacing/>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are</w:t>
      </w:r>
      <w:r w:rsidRPr="006B35A0">
        <w:rPr>
          <w:rFonts w:ascii="Arial" w:eastAsia="Arial" w:hAnsi="Arial" w:cs="Arial"/>
          <w:spacing w:val="-2"/>
          <w:kern w:val="0"/>
          <w:sz w:val="22"/>
          <w:szCs w:val="22"/>
          <w:lang w:val="en-US" w:bidi="ar-SA"/>
          <w14:ligatures w14:val="none"/>
        </w:rPr>
        <w:t xml:space="preserve"> pregnant</w:t>
      </w:r>
    </w:p>
    <w:p w14:paraId="37EE02DD" w14:textId="77777777" w:rsidR="006B35A0" w:rsidRPr="006B35A0" w:rsidRDefault="006B35A0" w:rsidP="006B35A0">
      <w:pPr>
        <w:widowControl w:val="0"/>
        <w:numPr>
          <w:ilvl w:val="0"/>
          <w:numId w:val="12"/>
        </w:numPr>
        <w:tabs>
          <w:tab w:val="left" w:pos="1390"/>
        </w:tabs>
        <w:autoSpaceDE w:val="0"/>
        <w:autoSpaceDN w:val="0"/>
        <w:spacing w:after="0" w:line="252" w:lineRule="exact"/>
        <w:contextualSpacing/>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Are on restricted sodium intake</w:t>
      </w:r>
    </w:p>
    <w:p w14:paraId="40F0B665" w14:textId="77777777" w:rsidR="006B35A0" w:rsidRPr="006B35A0" w:rsidRDefault="006B35A0" w:rsidP="006B35A0">
      <w:pPr>
        <w:widowControl w:val="0"/>
        <w:autoSpaceDE w:val="0"/>
        <w:autoSpaceDN w:val="0"/>
        <w:spacing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If</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symptoms</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persist</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worsen,</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if</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new</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symptoms</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occur,</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consult</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your</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doctor or Pharmacist.</w:t>
      </w:r>
    </w:p>
    <w:p w14:paraId="6D921FEC" w14:textId="77777777" w:rsidR="006B35A0" w:rsidRPr="006B35A0" w:rsidRDefault="006B35A0" w:rsidP="006B35A0">
      <w:pPr>
        <w:widowControl w:val="0"/>
        <w:autoSpaceDE w:val="0"/>
        <w:autoSpaceDN w:val="0"/>
        <w:spacing w:before="54" w:after="0" w:line="240" w:lineRule="auto"/>
        <w:rPr>
          <w:rFonts w:ascii="Arial" w:eastAsia="Arial" w:hAnsi="Arial" w:cs="Arial"/>
          <w:kern w:val="0"/>
          <w:sz w:val="22"/>
          <w:szCs w:val="22"/>
          <w:lang w:val="en-US" w:bidi="ar-SA"/>
          <w14:ligatures w14:val="none"/>
        </w:rPr>
      </w:pPr>
    </w:p>
    <w:p w14:paraId="19DF9BC5" w14:textId="77777777" w:rsidR="006B35A0" w:rsidRPr="006B35A0" w:rsidRDefault="006B35A0" w:rsidP="006B35A0">
      <w:pPr>
        <w:keepNext/>
        <w:keepLines/>
        <w:widowControl w:val="0"/>
        <w:tabs>
          <w:tab w:val="left" w:pos="1240"/>
          <w:tab w:val="left" w:pos="1252"/>
        </w:tabs>
        <w:autoSpaceDE w:val="0"/>
        <w:autoSpaceDN w:val="0"/>
        <w:spacing w:before="1" w:after="80" w:line="240" w:lineRule="auto"/>
        <w:ind w:right="1231"/>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4.5 Interaction with other medicinal products and other forms of interaction</w:t>
      </w:r>
    </w:p>
    <w:p w14:paraId="326791EF" w14:textId="77777777" w:rsidR="006B35A0" w:rsidRPr="006B35A0" w:rsidRDefault="006B35A0" w:rsidP="006B35A0">
      <w:pPr>
        <w:keepNext/>
        <w:keepLines/>
        <w:widowControl w:val="0"/>
        <w:autoSpaceDE w:val="0"/>
        <w:autoSpaceDN w:val="0"/>
        <w:spacing w:before="160" w:after="80" w:line="240" w:lineRule="auto"/>
        <w:outlineLvl w:val="1"/>
        <w:rPr>
          <w:rFonts w:asciiTheme="majorHAnsi" w:eastAsiaTheme="majorEastAsia" w:hAnsiTheme="majorHAnsi" w:cstheme="majorBidi"/>
          <w:b/>
          <w:bCs/>
          <w:kern w:val="0"/>
          <w:sz w:val="28"/>
          <w:szCs w:val="28"/>
          <w:lang w:val="en-US" w:bidi="ar-SA"/>
          <w14:ligatures w14:val="none"/>
        </w:rPr>
        <w:sectPr w:rsidR="006B35A0" w:rsidRPr="006B35A0" w:rsidSect="006B35A0">
          <w:type w:val="continuous"/>
          <w:pgSz w:w="11930" w:h="16850"/>
          <w:pgMar w:top="1520" w:right="850" w:bottom="280" w:left="1700" w:header="720" w:footer="720" w:gutter="0"/>
          <w:cols w:space="720"/>
        </w:sectPr>
      </w:pPr>
    </w:p>
    <w:p w14:paraId="4A564E99" w14:textId="77777777" w:rsidR="006B35A0" w:rsidRPr="006B35A0" w:rsidRDefault="006B35A0" w:rsidP="006B35A0">
      <w:pPr>
        <w:keepNext/>
        <w:keepLines/>
        <w:widowControl w:val="0"/>
        <w:autoSpaceDE w:val="0"/>
        <w:autoSpaceDN w:val="0"/>
        <w:spacing w:before="80" w:after="80" w:line="240" w:lineRule="auto"/>
        <w:jc w:val="both"/>
        <w:outlineLvl w:val="2"/>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Ibuprofen (like other NSAIDs) should not be used in combination with:</w:t>
      </w:r>
    </w:p>
    <w:p w14:paraId="6C121613" w14:textId="77777777" w:rsidR="006B35A0" w:rsidRPr="006B35A0" w:rsidRDefault="006B35A0" w:rsidP="006B35A0">
      <w:pPr>
        <w:widowControl w:val="0"/>
        <w:autoSpaceDE w:val="0"/>
        <w:autoSpaceDN w:val="0"/>
        <w:spacing w:before="15" w:after="0" w:line="240" w:lineRule="auto"/>
        <w:rPr>
          <w:rFonts w:ascii="Arial" w:eastAsia="Arial" w:hAnsi="Arial" w:cs="Arial"/>
          <w:b/>
          <w:kern w:val="0"/>
          <w:sz w:val="22"/>
          <w:szCs w:val="22"/>
          <w:lang w:val="en-US" w:bidi="ar-SA"/>
          <w14:ligatures w14:val="none"/>
        </w:rPr>
      </w:pPr>
    </w:p>
    <w:p w14:paraId="0CE5D695" w14:textId="77777777" w:rsidR="006B35A0" w:rsidRDefault="006B35A0" w:rsidP="006B35A0">
      <w:pPr>
        <w:widowControl w:val="0"/>
        <w:numPr>
          <w:ilvl w:val="0"/>
          <w:numId w:val="15"/>
        </w:numPr>
        <w:tabs>
          <w:tab w:val="left" w:pos="1980"/>
          <w:tab w:val="left" w:pos="1992"/>
        </w:tabs>
        <w:autoSpaceDE w:val="0"/>
        <w:autoSpaceDN w:val="0"/>
        <w:spacing w:after="0" w:line="276" w:lineRule="auto"/>
        <w:ind w:right="683"/>
        <w:contextualSpacing/>
        <w:rPr>
          <w:rFonts w:ascii="Arial" w:eastAsia="Arial" w:hAnsi="Arial" w:cs="Arial"/>
          <w:kern w:val="0"/>
          <w:sz w:val="22"/>
          <w:szCs w:val="22"/>
          <w:lang w:val="en-US" w:bidi="ar-SA"/>
          <w14:ligatures w14:val="none"/>
        </w:rPr>
      </w:pPr>
      <w:r w:rsidRPr="006B35A0">
        <w:rPr>
          <w:rFonts w:ascii="Arial" w:eastAsia="Arial" w:hAnsi="Arial" w:cs="Arial"/>
          <w:iCs/>
          <w:kern w:val="0"/>
          <w:sz w:val="22"/>
          <w:szCs w:val="22"/>
          <w:u w:val="single"/>
          <w:lang w:val="en-US" w:bidi="ar-SA"/>
          <w14:ligatures w14:val="none"/>
        </w:rPr>
        <w:t>Aspirin</w:t>
      </w:r>
      <w:r w:rsidRPr="006B35A0">
        <w:rPr>
          <w:rFonts w:ascii="Arial" w:eastAsia="Arial" w:hAnsi="Arial" w:cs="Arial"/>
          <w:iCs/>
          <w:spacing w:val="-1"/>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(acetylsalicylic</w:t>
      </w:r>
      <w:r w:rsidRPr="006B35A0">
        <w:rPr>
          <w:rFonts w:ascii="Arial" w:eastAsia="Arial" w:hAnsi="Arial" w:cs="Arial"/>
          <w:iCs/>
          <w:spacing w:val="-8"/>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acid):</w:t>
      </w:r>
      <w:r w:rsidRPr="006B35A0">
        <w:rPr>
          <w:rFonts w:ascii="Arial" w:eastAsia="Arial" w:hAnsi="Arial" w:cs="Arial"/>
          <w:iCs/>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Concomitant</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administration</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 ibuprofen and</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acetylsalicylic</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acid</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not</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generally</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recommended</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because</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 potential of increased adverse effects, unless low-dose aspirin (not above 75 mg daily) has been advised by a doctor (see section 4.4).</w:t>
      </w:r>
    </w:p>
    <w:p w14:paraId="56253BEA" w14:textId="77777777" w:rsidR="006B35A0" w:rsidRPr="006B35A0" w:rsidRDefault="006B35A0" w:rsidP="00437AAE">
      <w:pPr>
        <w:widowControl w:val="0"/>
        <w:tabs>
          <w:tab w:val="left" w:pos="1980"/>
          <w:tab w:val="left" w:pos="1992"/>
        </w:tabs>
        <w:autoSpaceDE w:val="0"/>
        <w:autoSpaceDN w:val="0"/>
        <w:spacing w:after="0" w:line="276" w:lineRule="auto"/>
        <w:ind w:right="683"/>
        <w:contextualSpacing/>
        <w:rPr>
          <w:rFonts w:ascii="Arial" w:eastAsia="Arial" w:hAnsi="Arial" w:cs="Arial"/>
          <w:kern w:val="0"/>
          <w:sz w:val="22"/>
          <w:szCs w:val="22"/>
          <w:lang w:val="en-US" w:bidi="ar-SA"/>
          <w14:ligatures w14:val="none"/>
        </w:rPr>
      </w:pPr>
    </w:p>
    <w:p w14:paraId="6BFEE528" w14:textId="7D6AAE1D" w:rsidR="006B35A0" w:rsidRPr="006B35A0" w:rsidRDefault="006B35A0" w:rsidP="006B35A0">
      <w:pPr>
        <w:widowControl w:val="0"/>
        <w:autoSpaceDE w:val="0"/>
        <w:autoSpaceDN w:val="0"/>
        <w:spacing w:before="119" w:after="0" w:line="240" w:lineRule="auto"/>
        <w:jc w:val="both"/>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lastRenderedPageBreak/>
        <w:t>Experimental</w:t>
      </w:r>
      <w:r w:rsidRPr="006B35A0">
        <w:rPr>
          <w:rFonts w:ascii="Arial" w:eastAsia="Arial" w:hAnsi="Arial" w:cs="Arial"/>
          <w:spacing w:val="-1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data</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suggest</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that</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may</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competitively</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inhibit</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effect</w:t>
      </w:r>
      <w:r>
        <w:rPr>
          <w:rFonts w:ascii="Arial" w:eastAsia="Arial" w:hAnsi="Arial" w:cs="Arial"/>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 low dose aspirin (acetylsalicylic</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acid) on platelet aggregation when they are dosed concomitantly. Although there are uncertainties regarding extrapolation of these data to the clinical situation,</w:t>
      </w:r>
      <w:r w:rsidRPr="006B35A0">
        <w:rPr>
          <w:rFonts w:ascii="Arial" w:eastAsia="Arial" w:hAnsi="Arial" w:cs="Arial"/>
          <w:spacing w:val="4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 possibility that regular, long-term</w:t>
      </w:r>
      <w:r>
        <w:rPr>
          <w:rFonts w:ascii="Arial" w:eastAsia="Arial" w:hAnsi="Arial" w:cs="Arial"/>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use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spacing w:val="-5"/>
          <w:kern w:val="0"/>
          <w:sz w:val="22"/>
          <w:szCs w:val="22"/>
          <w:lang w:val="en-US" w:bidi="ar-SA"/>
          <w14:ligatures w14:val="none"/>
        </w:rPr>
        <w:t>may</w:t>
      </w:r>
      <w:r>
        <w:rPr>
          <w:rFonts w:ascii="Arial" w:eastAsia="Arial" w:hAnsi="Arial" w:cs="Arial"/>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reduce the cardioprotective</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effect of low-dose acetylsalicylic acid cannot be excluded.</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No</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clinically</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relevant</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effect</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considered</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likely</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for</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occasional Ibuprofen use (see section 5.1).</w:t>
      </w:r>
    </w:p>
    <w:p w14:paraId="2CAA18A8" w14:textId="77777777" w:rsidR="006B35A0" w:rsidRPr="006B35A0" w:rsidRDefault="006B35A0" w:rsidP="006B35A0">
      <w:pPr>
        <w:widowControl w:val="0"/>
        <w:autoSpaceDE w:val="0"/>
        <w:autoSpaceDN w:val="0"/>
        <w:spacing w:before="15" w:after="0" w:line="240" w:lineRule="auto"/>
        <w:rPr>
          <w:rFonts w:ascii="Arial" w:eastAsia="Arial" w:hAnsi="Arial" w:cs="Arial"/>
          <w:kern w:val="0"/>
          <w:sz w:val="22"/>
          <w:szCs w:val="22"/>
          <w:lang w:val="en-US" w:bidi="ar-SA"/>
          <w14:ligatures w14:val="none"/>
        </w:rPr>
      </w:pPr>
    </w:p>
    <w:p w14:paraId="1480B8E1" w14:textId="77777777" w:rsidR="006B35A0" w:rsidRPr="006B35A0" w:rsidRDefault="006B35A0" w:rsidP="006B35A0">
      <w:pPr>
        <w:widowControl w:val="0"/>
        <w:numPr>
          <w:ilvl w:val="0"/>
          <w:numId w:val="3"/>
        </w:numPr>
        <w:tabs>
          <w:tab w:val="left" w:pos="1980"/>
        </w:tabs>
        <w:autoSpaceDE w:val="0"/>
        <w:autoSpaceDN w:val="0"/>
        <w:spacing w:after="0" w:line="240" w:lineRule="auto"/>
        <w:ind w:right="693"/>
        <w:contextualSpacing/>
        <w:rPr>
          <w:rFonts w:ascii="Arial" w:eastAsia="Arial" w:hAnsi="Arial" w:cs="Arial"/>
          <w:kern w:val="0"/>
          <w:sz w:val="22"/>
          <w:szCs w:val="22"/>
          <w:lang w:val="en-US" w:bidi="ar-SA"/>
          <w14:ligatures w14:val="none"/>
        </w:rPr>
      </w:pPr>
      <w:r w:rsidRPr="006B35A0">
        <w:rPr>
          <w:rFonts w:ascii="Arial" w:eastAsia="Arial" w:hAnsi="Arial" w:cs="Arial"/>
          <w:iCs/>
          <w:kern w:val="0"/>
          <w:sz w:val="22"/>
          <w:szCs w:val="22"/>
          <w:u w:val="single"/>
          <w:lang w:val="en-US" w:bidi="ar-SA"/>
          <w14:ligatures w14:val="none"/>
        </w:rPr>
        <w:t>Other</w:t>
      </w:r>
      <w:r w:rsidRPr="006B35A0">
        <w:rPr>
          <w:rFonts w:ascii="Arial" w:eastAsia="Arial" w:hAnsi="Arial" w:cs="Arial"/>
          <w:iCs/>
          <w:spacing w:val="-8"/>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NSAIDs,</w:t>
      </w:r>
      <w:r w:rsidRPr="006B35A0">
        <w:rPr>
          <w:rFonts w:ascii="Arial" w:eastAsia="Arial" w:hAnsi="Arial" w:cs="Arial"/>
          <w:iCs/>
          <w:spacing w:val="-11"/>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including</w:t>
      </w:r>
      <w:r w:rsidRPr="006B35A0">
        <w:rPr>
          <w:rFonts w:ascii="Arial" w:eastAsia="Arial" w:hAnsi="Arial" w:cs="Arial"/>
          <w:iCs/>
          <w:spacing w:val="-12"/>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cyclooxygenase-2</w:t>
      </w:r>
      <w:r w:rsidRPr="006B35A0">
        <w:rPr>
          <w:rFonts w:ascii="Arial" w:eastAsia="Arial" w:hAnsi="Arial" w:cs="Arial"/>
          <w:iCs/>
          <w:spacing w:val="-19"/>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selective</w:t>
      </w:r>
      <w:r w:rsidRPr="006B35A0">
        <w:rPr>
          <w:rFonts w:ascii="Arial" w:eastAsia="Arial" w:hAnsi="Arial" w:cs="Arial"/>
          <w:iCs/>
          <w:spacing w:val="-12"/>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inhibitors:</w:t>
      </w:r>
      <w:r w:rsidRPr="006B35A0">
        <w:rPr>
          <w:rFonts w:ascii="Arial" w:eastAsia="Arial" w:hAnsi="Arial" w:cs="Arial"/>
          <w:i/>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Avoid concomitant</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use of two or more NSAIDs as this may increase the risk of adverse reactions (see section 4.4).</w:t>
      </w:r>
    </w:p>
    <w:p w14:paraId="29414D08"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4934F5B6" w14:textId="77777777" w:rsidR="006B35A0" w:rsidRPr="006B35A0" w:rsidRDefault="006B35A0" w:rsidP="006B35A0">
      <w:pPr>
        <w:keepNext/>
        <w:keepLines/>
        <w:widowControl w:val="0"/>
        <w:tabs>
          <w:tab w:val="left" w:pos="1240"/>
          <w:tab w:val="left" w:pos="1252"/>
        </w:tabs>
        <w:autoSpaceDE w:val="0"/>
        <w:autoSpaceDN w:val="0"/>
        <w:spacing w:before="1" w:after="80" w:line="240" w:lineRule="auto"/>
        <w:ind w:right="1231"/>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Ibuprofen should be used with caution in combination with:</w:t>
      </w:r>
    </w:p>
    <w:p w14:paraId="0FC31DBD" w14:textId="77777777" w:rsidR="006B35A0" w:rsidRPr="006B35A0" w:rsidRDefault="006B35A0" w:rsidP="006B35A0">
      <w:pPr>
        <w:widowControl w:val="0"/>
        <w:autoSpaceDE w:val="0"/>
        <w:autoSpaceDN w:val="0"/>
        <w:spacing w:before="15" w:after="0" w:line="240" w:lineRule="auto"/>
        <w:rPr>
          <w:rFonts w:ascii="Arial" w:eastAsia="Arial" w:hAnsi="Arial" w:cs="Arial"/>
          <w:b/>
          <w:kern w:val="0"/>
          <w:sz w:val="22"/>
          <w:szCs w:val="22"/>
          <w:lang w:val="en-US" w:bidi="ar-SA"/>
          <w14:ligatures w14:val="none"/>
        </w:rPr>
      </w:pPr>
    </w:p>
    <w:p w14:paraId="4B588E3D" w14:textId="77777777" w:rsidR="006B35A0" w:rsidRPr="006B35A0" w:rsidRDefault="006B35A0" w:rsidP="006B35A0">
      <w:pPr>
        <w:widowControl w:val="0"/>
        <w:numPr>
          <w:ilvl w:val="2"/>
          <w:numId w:val="8"/>
        </w:numPr>
        <w:tabs>
          <w:tab w:val="left" w:pos="1960"/>
          <w:tab w:val="left" w:pos="1973"/>
        </w:tabs>
        <w:autoSpaceDE w:val="0"/>
        <w:autoSpaceDN w:val="0"/>
        <w:spacing w:after="0" w:line="240" w:lineRule="auto"/>
        <w:ind w:right="1026"/>
        <w:rPr>
          <w:rFonts w:ascii="Arial" w:eastAsia="Arial" w:hAnsi="Arial" w:cs="Arial"/>
          <w:kern w:val="0"/>
          <w:sz w:val="22"/>
          <w:szCs w:val="22"/>
          <w:lang w:val="en-US" w:bidi="ar-SA"/>
          <w14:ligatures w14:val="none"/>
        </w:rPr>
      </w:pPr>
      <w:r w:rsidRPr="006B35A0">
        <w:rPr>
          <w:rFonts w:ascii="Arial" w:eastAsia="Arial" w:hAnsi="Arial" w:cs="Arial"/>
          <w:iCs/>
          <w:kern w:val="0"/>
          <w:sz w:val="22"/>
          <w:szCs w:val="22"/>
          <w:u w:val="single"/>
          <w:lang w:val="en-US" w:bidi="ar-SA"/>
          <w14:ligatures w14:val="none"/>
        </w:rPr>
        <w:t>Corticosteroids:</w:t>
      </w:r>
      <w:r w:rsidRPr="006B35A0">
        <w:rPr>
          <w:rFonts w:ascii="Arial" w:eastAsia="Arial" w:hAnsi="Arial" w:cs="Arial"/>
          <w:i/>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as</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these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may</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increase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risk</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4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gastrointestinal ulceration or bleeding (see section 4.4)</w:t>
      </w:r>
    </w:p>
    <w:p w14:paraId="1F5584F1" w14:textId="54F90043" w:rsidR="006B35A0" w:rsidRPr="006B35A0" w:rsidRDefault="006B35A0" w:rsidP="00437AAE">
      <w:pPr>
        <w:widowControl w:val="0"/>
        <w:autoSpaceDE w:val="0"/>
        <w:autoSpaceDN w:val="0"/>
        <w:spacing w:before="64" w:after="0" w:line="240" w:lineRule="auto"/>
        <w:ind w:left="360"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Antihypertensives</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inhibitors</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Angiotensin</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II</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Antagonists)</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 diuretics since NSAIDs may diminish the effects of these drugs. In some patients with compromised renal function (e.g. dehydrated patients or elderly patients with compromised</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renal function) the co-administration</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 an ACE inhibitor or Angiotensin II antagonist and agents that inhibit cyclo-oxygenase</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may result in further deterioration of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renal</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function,</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including</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possible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acute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renal</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failure,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which</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usually reversible. These interactions should be considered in patients taking a</w:t>
      </w:r>
      <w:r w:rsidRPr="006B35A0">
        <w:rPr>
          <w:rFonts w:ascii="Arial" w:eastAsia="Arial" w:hAnsi="Arial" w:cs="Arial"/>
          <w:spacing w:val="-3"/>
          <w:kern w:val="0"/>
          <w:sz w:val="22"/>
          <w:szCs w:val="22"/>
          <w:lang w:val="en-US" w:bidi="ar-SA"/>
          <w14:ligatures w14:val="none"/>
        </w:rPr>
        <w:t xml:space="preserve"> </w:t>
      </w:r>
      <w:proofErr w:type="spellStart"/>
      <w:r w:rsidRPr="006B35A0">
        <w:rPr>
          <w:rFonts w:ascii="Arial" w:eastAsia="Arial" w:hAnsi="Arial" w:cs="Arial"/>
          <w:kern w:val="0"/>
          <w:sz w:val="22"/>
          <w:szCs w:val="22"/>
          <w:lang w:val="en-US" w:bidi="ar-SA"/>
          <w14:ligatures w14:val="none"/>
        </w:rPr>
        <w:t>coxib</w:t>
      </w:r>
      <w:proofErr w:type="spellEnd"/>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concomitantly</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inhibitors</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angiotensin</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II</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antagonists. Therefore, the combination should be administered with caution, especially in the elderly. Patients should be adequately hydrated and consideration should be given to monitoring of renal function after initiation of concomitant therapy, and periodically thereafter. </w:t>
      </w:r>
    </w:p>
    <w:p w14:paraId="2ED9CFAB" w14:textId="77777777" w:rsidR="006B35A0" w:rsidRPr="006B35A0" w:rsidRDefault="006B35A0" w:rsidP="006B35A0">
      <w:pPr>
        <w:widowControl w:val="0"/>
        <w:numPr>
          <w:ilvl w:val="2"/>
          <w:numId w:val="9"/>
        </w:numPr>
        <w:autoSpaceDE w:val="0"/>
        <w:autoSpaceDN w:val="0"/>
        <w:spacing w:before="64"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Diuretics can increase the risk of nephrotoxicity of NSAIDs.</w:t>
      </w:r>
    </w:p>
    <w:p w14:paraId="75009CD9" w14:textId="77777777" w:rsidR="006B35A0" w:rsidRPr="006B35A0" w:rsidRDefault="006B35A0" w:rsidP="006B35A0">
      <w:pPr>
        <w:widowControl w:val="0"/>
        <w:autoSpaceDE w:val="0"/>
        <w:autoSpaceDN w:val="0"/>
        <w:spacing w:before="10" w:after="0" w:line="240" w:lineRule="auto"/>
        <w:rPr>
          <w:rFonts w:ascii="Arial" w:eastAsia="Arial" w:hAnsi="Arial" w:cs="Arial"/>
          <w:kern w:val="0"/>
          <w:sz w:val="22"/>
          <w:szCs w:val="22"/>
          <w:lang w:val="en-US" w:bidi="ar-SA"/>
          <w14:ligatures w14:val="none"/>
        </w:rPr>
      </w:pPr>
    </w:p>
    <w:p w14:paraId="338E26D8" w14:textId="77777777" w:rsidR="006B35A0" w:rsidRPr="006B35A0" w:rsidRDefault="006B35A0" w:rsidP="006B35A0">
      <w:pPr>
        <w:widowControl w:val="0"/>
        <w:numPr>
          <w:ilvl w:val="2"/>
          <w:numId w:val="9"/>
        </w:numPr>
        <w:tabs>
          <w:tab w:val="left" w:pos="1973"/>
          <w:tab w:val="left" w:pos="2020"/>
        </w:tabs>
        <w:autoSpaceDE w:val="0"/>
        <w:autoSpaceDN w:val="0"/>
        <w:spacing w:after="0" w:line="240" w:lineRule="auto"/>
        <w:ind w:right="716"/>
        <w:rPr>
          <w:rFonts w:ascii="Arial" w:eastAsia="Arial" w:hAnsi="Arial" w:cs="Arial"/>
          <w:kern w:val="0"/>
          <w:sz w:val="22"/>
          <w:szCs w:val="22"/>
          <w:lang w:val="en-US" w:bidi="ar-SA"/>
          <w14:ligatures w14:val="none"/>
        </w:rPr>
      </w:pPr>
      <w:r w:rsidRPr="006B35A0">
        <w:rPr>
          <w:rFonts w:ascii="Arial" w:eastAsia="Arial" w:hAnsi="Arial" w:cs="Arial"/>
          <w:iCs/>
          <w:kern w:val="0"/>
          <w:sz w:val="22"/>
          <w:szCs w:val="22"/>
          <w:u w:val="single"/>
          <w:lang w:val="en-US" w:bidi="ar-SA"/>
          <w14:ligatures w14:val="none"/>
        </w:rPr>
        <w:t>Anticoagulants:</w:t>
      </w:r>
      <w:r w:rsidRPr="006B35A0">
        <w:rPr>
          <w:rFonts w:ascii="Arial" w:eastAsia="Arial" w:hAnsi="Arial" w:cs="Arial"/>
          <w:i/>
          <w:spacing w:val="3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NSAIDs</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may</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enhance</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effects</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anti-coagulants, such as warfarin (see section 4.4).</w:t>
      </w:r>
    </w:p>
    <w:p w14:paraId="6F75099A" w14:textId="77777777" w:rsidR="006B35A0" w:rsidRPr="006B35A0" w:rsidRDefault="006B35A0" w:rsidP="006B35A0">
      <w:pPr>
        <w:widowControl w:val="0"/>
        <w:autoSpaceDE w:val="0"/>
        <w:autoSpaceDN w:val="0"/>
        <w:spacing w:before="11" w:after="0" w:line="240" w:lineRule="auto"/>
        <w:rPr>
          <w:rFonts w:ascii="Arial" w:eastAsia="Arial" w:hAnsi="Arial" w:cs="Arial"/>
          <w:kern w:val="0"/>
          <w:sz w:val="22"/>
          <w:szCs w:val="22"/>
          <w:lang w:val="en-US" w:bidi="ar-SA"/>
          <w14:ligatures w14:val="none"/>
        </w:rPr>
      </w:pPr>
    </w:p>
    <w:p w14:paraId="77FE50AD" w14:textId="77777777" w:rsidR="006B35A0" w:rsidRPr="006B35A0" w:rsidRDefault="006B35A0" w:rsidP="006B35A0">
      <w:pPr>
        <w:widowControl w:val="0"/>
        <w:numPr>
          <w:ilvl w:val="2"/>
          <w:numId w:val="9"/>
        </w:numPr>
        <w:tabs>
          <w:tab w:val="left" w:pos="1960"/>
          <w:tab w:val="left" w:pos="1973"/>
        </w:tabs>
        <w:autoSpaceDE w:val="0"/>
        <w:autoSpaceDN w:val="0"/>
        <w:spacing w:after="0" w:line="240" w:lineRule="auto"/>
        <w:ind w:right="584"/>
        <w:rPr>
          <w:rFonts w:ascii="Arial" w:eastAsia="Arial" w:hAnsi="Arial" w:cs="Arial"/>
          <w:kern w:val="0"/>
          <w:sz w:val="22"/>
          <w:szCs w:val="22"/>
          <w:lang w:val="en-US" w:bidi="ar-SA"/>
          <w14:ligatures w14:val="none"/>
        </w:rPr>
      </w:pPr>
      <w:r w:rsidRPr="006B35A0">
        <w:rPr>
          <w:rFonts w:ascii="Arial" w:eastAsia="Arial" w:hAnsi="Arial" w:cs="Arial"/>
          <w:iCs/>
          <w:kern w:val="0"/>
          <w:sz w:val="22"/>
          <w:szCs w:val="22"/>
          <w:u w:val="single"/>
          <w:lang w:val="en-US" w:bidi="ar-SA"/>
          <w14:ligatures w14:val="none"/>
        </w:rPr>
        <w:t>Antiplatelet</w:t>
      </w:r>
      <w:r w:rsidRPr="006B35A0">
        <w:rPr>
          <w:rFonts w:ascii="Arial" w:eastAsia="Arial" w:hAnsi="Arial" w:cs="Arial"/>
          <w:iCs/>
          <w:spacing w:val="-14"/>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agents</w:t>
      </w:r>
      <w:r w:rsidRPr="006B35A0">
        <w:rPr>
          <w:rFonts w:ascii="Arial" w:eastAsia="Arial" w:hAnsi="Arial" w:cs="Arial"/>
          <w:iCs/>
          <w:spacing w:val="-9"/>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and</w:t>
      </w:r>
      <w:r w:rsidRPr="006B35A0">
        <w:rPr>
          <w:rFonts w:ascii="Arial" w:eastAsia="Arial" w:hAnsi="Arial" w:cs="Arial"/>
          <w:iCs/>
          <w:spacing w:val="-10"/>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selective</w:t>
      </w:r>
      <w:r w:rsidRPr="006B35A0">
        <w:rPr>
          <w:rFonts w:ascii="Arial" w:eastAsia="Arial" w:hAnsi="Arial" w:cs="Arial"/>
          <w:iCs/>
          <w:spacing w:val="-12"/>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serotonin</w:t>
      </w:r>
      <w:r w:rsidRPr="006B35A0">
        <w:rPr>
          <w:rFonts w:ascii="Arial" w:eastAsia="Arial" w:hAnsi="Arial" w:cs="Arial"/>
          <w:iCs/>
          <w:spacing w:val="-12"/>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reuptake</w:t>
      </w:r>
      <w:r w:rsidRPr="006B35A0">
        <w:rPr>
          <w:rFonts w:ascii="Arial" w:eastAsia="Arial" w:hAnsi="Arial" w:cs="Arial"/>
          <w:iCs/>
          <w:spacing w:val="-11"/>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inhibitors</w:t>
      </w:r>
      <w:r w:rsidRPr="006B35A0">
        <w:rPr>
          <w:rFonts w:ascii="Arial" w:eastAsia="Arial" w:hAnsi="Arial" w:cs="Arial"/>
          <w:iCs/>
          <w:spacing w:val="-11"/>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(SSRIs):</w:t>
      </w:r>
      <w:r w:rsidRPr="006B35A0">
        <w:rPr>
          <w:rFonts w:ascii="Arial" w:eastAsia="Arial" w:hAnsi="Arial" w:cs="Arial"/>
          <w:i/>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These can increase the risk of gastrointestinal</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bleeding (see section </w:t>
      </w:r>
      <w:r w:rsidRPr="006B35A0">
        <w:rPr>
          <w:rFonts w:ascii="Arial" w:eastAsia="Arial" w:hAnsi="Arial" w:cs="Arial"/>
          <w:spacing w:val="-2"/>
          <w:kern w:val="0"/>
          <w:sz w:val="22"/>
          <w:szCs w:val="22"/>
          <w:lang w:val="en-US" w:bidi="ar-SA"/>
          <w14:ligatures w14:val="none"/>
        </w:rPr>
        <w:t>4.4).</w:t>
      </w:r>
    </w:p>
    <w:p w14:paraId="726A073D" w14:textId="77777777" w:rsidR="006B35A0" w:rsidRPr="006B35A0" w:rsidRDefault="006B35A0" w:rsidP="006B35A0">
      <w:pPr>
        <w:widowControl w:val="0"/>
        <w:autoSpaceDE w:val="0"/>
        <w:autoSpaceDN w:val="0"/>
        <w:spacing w:before="18" w:after="0" w:line="240" w:lineRule="auto"/>
        <w:rPr>
          <w:rFonts w:ascii="Arial" w:eastAsia="Arial" w:hAnsi="Arial" w:cs="Arial"/>
          <w:kern w:val="0"/>
          <w:sz w:val="22"/>
          <w:szCs w:val="22"/>
          <w:lang w:val="en-US" w:bidi="ar-SA"/>
          <w14:ligatures w14:val="none"/>
        </w:rPr>
      </w:pPr>
    </w:p>
    <w:p w14:paraId="68A49BE1" w14:textId="77777777" w:rsidR="006B35A0" w:rsidRPr="006B35A0" w:rsidRDefault="006B35A0" w:rsidP="006B35A0">
      <w:pPr>
        <w:widowControl w:val="0"/>
        <w:numPr>
          <w:ilvl w:val="2"/>
          <w:numId w:val="9"/>
        </w:numPr>
        <w:tabs>
          <w:tab w:val="left" w:pos="1960"/>
          <w:tab w:val="left" w:pos="1973"/>
        </w:tabs>
        <w:autoSpaceDE w:val="0"/>
        <w:autoSpaceDN w:val="0"/>
        <w:spacing w:after="0" w:line="235" w:lineRule="auto"/>
        <w:ind w:right="847"/>
        <w:rPr>
          <w:rFonts w:ascii="Arial" w:eastAsia="Arial" w:hAnsi="Arial" w:cs="Arial"/>
          <w:kern w:val="0"/>
          <w:sz w:val="22"/>
          <w:szCs w:val="22"/>
          <w:lang w:val="en-US" w:bidi="ar-SA"/>
          <w14:ligatures w14:val="none"/>
        </w:rPr>
      </w:pPr>
      <w:r w:rsidRPr="006B35A0">
        <w:rPr>
          <w:rFonts w:ascii="Arial" w:eastAsia="Arial" w:hAnsi="Arial" w:cs="Arial"/>
          <w:iCs/>
          <w:kern w:val="0"/>
          <w:sz w:val="22"/>
          <w:szCs w:val="22"/>
          <w:u w:val="single"/>
          <w:lang w:val="en-US" w:bidi="ar-SA"/>
          <w14:ligatures w14:val="none"/>
        </w:rPr>
        <w:t>Cardiac</w:t>
      </w:r>
      <w:r w:rsidRPr="006B35A0">
        <w:rPr>
          <w:rFonts w:ascii="Arial" w:eastAsia="Arial" w:hAnsi="Arial" w:cs="Arial"/>
          <w:iCs/>
          <w:spacing w:val="-9"/>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glycosides:</w:t>
      </w:r>
      <w:r w:rsidRPr="006B35A0">
        <w:rPr>
          <w:rFonts w:ascii="Arial" w:eastAsia="Arial" w:hAnsi="Arial" w:cs="Arial"/>
          <w:iCs/>
          <w:spacing w:val="-13"/>
          <w:kern w:val="0"/>
          <w:sz w:val="22"/>
          <w:szCs w:val="22"/>
          <w:u w:val="single"/>
          <w:lang w:val="en-US" w:bidi="ar-SA"/>
          <w14:ligatures w14:val="none"/>
        </w:rPr>
        <w:t xml:space="preserve"> </w:t>
      </w:r>
      <w:r w:rsidRPr="006B35A0">
        <w:rPr>
          <w:rFonts w:ascii="Arial" w:eastAsia="Arial" w:hAnsi="Arial" w:cs="Arial"/>
          <w:kern w:val="0"/>
          <w:sz w:val="22"/>
          <w:szCs w:val="22"/>
          <w:lang w:val="en-US" w:bidi="ar-SA"/>
          <w14:ligatures w14:val="none"/>
        </w:rPr>
        <w:t>NSAIDs</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may</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exacerbate</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cardiac</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failure,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reduce GFR and increase plasma glycoside levels.</w:t>
      </w:r>
    </w:p>
    <w:p w14:paraId="0DFCF629" w14:textId="77777777" w:rsidR="006B35A0" w:rsidRPr="006B35A0" w:rsidRDefault="006B35A0" w:rsidP="006B35A0">
      <w:pPr>
        <w:widowControl w:val="0"/>
        <w:autoSpaceDE w:val="0"/>
        <w:autoSpaceDN w:val="0"/>
        <w:spacing w:before="21" w:after="0" w:line="240" w:lineRule="auto"/>
        <w:rPr>
          <w:rFonts w:ascii="Arial" w:eastAsia="Arial" w:hAnsi="Arial" w:cs="Arial"/>
          <w:kern w:val="0"/>
          <w:sz w:val="22"/>
          <w:szCs w:val="22"/>
          <w:lang w:val="en-US" w:bidi="ar-SA"/>
          <w14:ligatures w14:val="none"/>
        </w:rPr>
      </w:pPr>
    </w:p>
    <w:p w14:paraId="3C7C3A31" w14:textId="77777777" w:rsidR="006B35A0" w:rsidRPr="006B35A0" w:rsidRDefault="006B35A0" w:rsidP="006B35A0">
      <w:pPr>
        <w:widowControl w:val="0"/>
        <w:numPr>
          <w:ilvl w:val="2"/>
          <w:numId w:val="9"/>
        </w:numPr>
        <w:tabs>
          <w:tab w:val="left" w:pos="1960"/>
          <w:tab w:val="left" w:pos="1973"/>
        </w:tabs>
        <w:autoSpaceDE w:val="0"/>
        <w:autoSpaceDN w:val="0"/>
        <w:spacing w:before="1" w:after="0" w:line="240" w:lineRule="auto"/>
        <w:ind w:right="920"/>
        <w:rPr>
          <w:rFonts w:ascii="Arial" w:eastAsia="Arial" w:hAnsi="Arial" w:cs="Arial"/>
          <w:kern w:val="0"/>
          <w:sz w:val="22"/>
          <w:szCs w:val="22"/>
          <w:lang w:val="en-US" w:bidi="ar-SA"/>
          <w14:ligatures w14:val="none"/>
        </w:rPr>
      </w:pPr>
      <w:r w:rsidRPr="006B35A0">
        <w:rPr>
          <w:rFonts w:ascii="Arial" w:eastAsia="Arial" w:hAnsi="Arial" w:cs="Arial"/>
          <w:iCs/>
          <w:kern w:val="0"/>
          <w:sz w:val="22"/>
          <w:szCs w:val="22"/>
          <w:u w:val="single"/>
          <w:lang w:val="en-US" w:bidi="ar-SA"/>
          <w14:ligatures w14:val="none"/>
        </w:rPr>
        <w:t>Lithium:</w:t>
      </w:r>
      <w:r w:rsidRPr="006B35A0">
        <w:rPr>
          <w:rFonts w:ascii="Arial" w:eastAsia="Arial" w:hAnsi="Arial" w:cs="Arial"/>
          <w:i/>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There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evidence</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for</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potential</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increase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plasma</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levels</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of </w:t>
      </w:r>
      <w:r w:rsidRPr="006B35A0">
        <w:rPr>
          <w:rFonts w:ascii="Arial" w:eastAsia="Arial" w:hAnsi="Arial" w:cs="Arial"/>
          <w:spacing w:val="-2"/>
          <w:kern w:val="0"/>
          <w:sz w:val="22"/>
          <w:szCs w:val="22"/>
          <w:lang w:val="en-US" w:bidi="ar-SA"/>
          <w14:ligatures w14:val="none"/>
        </w:rPr>
        <w:t>lithium.</w:t>
      </w:r>
    </w:p>
    <w:p w14:paraId="04D14598" w14:textId="77777777" w:rsidR="006B35A0" w:rsidRPr="006B35A0" w:rsidRDefault="006B35A0" w:rsidP="006B35A0">
      <w:pPr>
        <w:widowControl w:val="0"/>
        <w:autoSpaceDE w:val="0"/>
        <w:autoSpaceDN w:val="0"/>
        <w:spacing w:before="15" w:after="0" w:line="240" w:lineRule="auto"/>
        <w:rPr>
          <w:rFonts w:ascii="Arial" w:eastAsia="Arial" w:hAnsi="Arial" w:cs="Arial"/>
          <w:kern w:val="0"/>
          <w:sz w:val="22"/>
          <w:szCs w:val="22"/>
          <w:lang w:val="en-US" w:bidi="ar-SA"/>
          <w14:ligatures w14:val="none"/>
        </w:rPr>
      </w:pPr>
    </w:p>
    <w:p w14:paraId="6B6778E3" w14:textId="77777777" w:rsidR="006B35A0" w:rsidRPr="006B35A0" w:rsidRDefault="006B35A0" w:rsidP="006B35A0">
      <w:pPr>
        <w:widowControl w:val="0"/>
        <w:numPr>
          <w:ilvl w:val="2"/>
          <w:numId w:val="9"/>
        </w:numPr>
        <w:tabs>
          <w:tab w:val="left" w:pos="1960"/>
          <w:tab w:val="left" w:pos="1973"/>
        </w:tabs>
        <w:autoSpaceDE w:val="0"/>
        <w:autoSpaceDN w:val="0"/>
        <w:spacing w:after="0" w:line="240" w:lineRule="auto"/>
        <w:ind w:right="837"/>
        <w:rPr>
          <w:rFonts w:ascii="Arial" w:eastAsia="Arial" w:hAnsi="Arial" w:cs="Arial"/>
          <w:kern w:val="0"/>
          <w:sz w:val="22"/>
          <w:szCs w:val="22"/>
          <w:lang w:val="en-US" w:bidi="ar-SA"/>
          <w14:ligatures w14:val="none"/>
        </w:rPr>
      </w:pPr>
      <w:r w:rsidRPr="006B35A0">
        <w:rPr>
          <w:rFonts w:ascii="Arial" w:eastAsia="Arial" w:hAnsi="Arial" w:cs="Arial"/>
          <w:iCs/>
          <w:kern w:val="0"/>
          <w:sz w:val="22"/>
          <w:szCs w:val="22"/>
          <w:u w:val="single"/>
          <w:lang w:val="en-US" w:bidi="ar-SA"/>
          <w14:ligatures w14:val="none"/>
        </w:rPr>
        <w:t>Methotrexate:</w:t>
      </w:r>
      <w:r w:rsidRPr="006B35A0">
        <w:rPr>
          <w:rFonts w:ascii="Arial" w:eastAsia="Arial" w:hAnsi="Arial" w:cs="Arial"/>
          <w:i/>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There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evidence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for</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potential</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increase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plasma levels of methotrexate.</w:t>
      </w:r>
    </w:p>
    <w:p w14:paraId="7B957DCB" w14:textId="77777777" w:rsidR="006B35A0" w:rsidRPr="006B35A0" w:rsidRDefault="006B35A0" w:rsidP="006B35A0">
      <w:pPr>
        <w:widowControl w:val="0"/>
        <w:autoSpaceDE w:val="0"/>
        <w:autoSpaceDN w:val="0"/>
        <w:spacing w:after="0" w:line="240" w:lineRule="auto"/>
        <w:ind w:left="720"/>
        <w:contextualSpacing/>
        <w:rPr>
          <w:rFonts w:ascii="Arial" w:eastAsia="Arial" w:hAnsi="Arial" w:cs="Arial"/>
          <w:kern w:val="0"/>
          <w:sz w:val="22"/>
          <w:szCs w:val="22"/>
          <w:lang w:val="en-US" w:bidi="ar-SA"/>
          <w14:ligatures w14:val="none"/>
        </w:rPr>
        <w:sectPr w:rsidR="006B35A0" w:rsidRPr="006B35A0" w:rsidSect="006B35A0">
          <w:type w:val="continuous"/>
          <w:pgSz w:w="11930" w:h="16850"/>
          <w:pgMar w:top="1520" w:right="850" w:bottom="280" w:left="1700" w:header="720" w:footer="720" w:gutter="0"/>
          <w:cols w:space="720"/>
        </w:sectPr>
      </w:pPr>
    </w:p>
    <w:p w14:paraId="3107D327" w14:textId="77777777" w:rsidR="006B35A0" w:rsidRPr="006B35A0" w:rsidRDefault="006B35A0" w:rsidP="006B35A0">
      <w:pPr>
        <w:widowControl w:val="0"/>
        <w:numPr>
          <w:ilvl w:val="2"/>
          <w:numId w:val="9"/>
        </w:numPr>
        <w:tabs>
          <w:tab w:val="left" w:pos="1960"/>
        </w:tabs>
        <w:autoSpaceDE w:val="0"/>
        <w:autoSpaceDN w:val="0"/>
        <w:spacing w:before="79" w:after="0" w:line="240" w:lineRule="auto"/>
        <w:rPr>
          <w:rFonts w:ascii="Arial" w:eastAsia="Arial" w:hAnsi="Arial" w:cs="Arial"/>
          <w:kern w:val="0"/>
          <w:sz w:val="22"/>
          <w:szCs w:val="22"/>
          <w:lang w:val="en-US" w:bidi="ar-SA"/>
          <w14:ligatures w14:val="none"/>
        </w:rPr>
      </w:pPr>
      <w:r w:rsidRPr="006B35A0">
        <w:rPr>
          <w:rFonts w:ascii="Arial" w:eastAsia="Arial" w:hAnsi="Arial" w:cs="Arial"/>
          <w:iCs/>
          <w:kern w:val="0"/>
          <w:sz w:val="22"/>
          <w:szCs w:val="22"/>
          <w:u w:val="single"/>
          <w:lang w:val="en-US" w:bidi="ar-SA"/>
          <w14:ligatures w14:val="none"/>
        </w:rPr>
        <w:t>Ciclosporin:</w:t>
      </w:r>
      <w:r w:rsidRPr="006B35A0">
        <w:rPr>
          <w:rFonts w:ascii="Arial" w:eastAsia="Arial" w:hAnsi="Arial" w:cs="Arial"/>
          <w:i/>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Increased</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risk</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nephrotoxicity.</w:t>
      </w:r>
    </w:p>
    <w:p w14:paraId="143C4322" w14:textId="77777777" w:rsidR="006B35A0" w:rsidRPr="006B35A0" w:rsidRDefault="006B35A0" w:rsidP="006B35A0">
      <w:pPr>
        <w:widowControl w:val="0"/>
        <w:autoSpaceDE w:val="0"/>
        <w:autoSpaceDN w:val="0"/>
        <w:spacing w:before="14" w:after="0" w:line="240" w:lineRule="auto"/>
        <w:rPr>
          <w:rFonts w:ascii="Arial" w:eastAsia="Arial" w:hAnsi="Arial" w:cs="Arial"/>
          <w:kern w:val="0"/>
          <w:sz w:val="22"/>
          <w:szCs w:val="22"/>
          <w:lang w:val="en-US" w:bidi="ar-SA"/>
          <w14:ligatures w14:val="none"/>
        </w:rPr>
      </w:pPr>
    </w:p>
    <w:p w14:paraId="66E81929" w14:textId="77777777" w:rsidR="006B35A0" w:rsidRPr="006B35A0" w:rsidRDefault="006B35A0" w:rsidP="006B35A0">
      <w:pPr>
        <w:widowControl w:val="0"/>
        <w:numPr>
          <w:ilvl w:val="2"/>
          <w:numId w:val="9"/>
        </w:numPr>
        <w:tabs>
          <w:tab w:val="left" w:pos="1960"/>
          <w:tab w:val="left" w:pos="1973"/>
        </w:tabs>
        <w:autoSpaceDE w:val="0"/>
        <w:autoSpaceDN w:val="0"/>
        <w:spacing w:after="0" w:line="240" w:lineRule="auto"/>
        <w:ind w:right="1319"/>
        <w:rPr>
          <w:rFonts w:ascii="Arial" w:eastAsia="Arial" w:hAnsi="Arial" w:cs="Arial"/>
          <w:kern w:val="0"/>
          <w:sz w:val="22"/>
          <w:szCs w:val="22"/>
          <w:lang w:val="en-US" w:bidi="ar-SA"/>
          <w14:ligatures w14:val="none"/>
        </w:rPr>
      </w:pPr>
      <w:r w:rsidRPr="006B35A0">
        <w:rPr>
          <w:rFonts w:ascii="Arial" w:eastAsia="Arial" w:hAnsi="Arial" w:cs="Arial"/>
          <w:iCs/>
          <w:kern w:val="0"/>
          <w:sz w:val="22"/>
          <w:szCs w:val="22"/>
          <w:u w:val="single"/>
          <w:lang w:val="en-US" w:bidi="ar-SA"/>
          <w14:ligatures w14:val="none"/>
        </w:rPr>
        <w:t>Mifepristone:</w:t>
      </w:r>
      <w:r w:rsidRPr="006B35A0">
        <w:rPr>
          <w:rFonts w:ascii="Arial" w:eastAsia="Arial" w:hAnsi="Arial" w:cs="Arial"/>
          <w:i/>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NSAIDs should not be used for 8-12 days after mifepristone</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administration</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as</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NSAIDs</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can</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reduce</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effect</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of </w:t>
      </w:r>
      <w:r w:rsidRPr="006B35A0">
        <w:rPr>
          <w:rFonts w:ascii="Arial" w:eastAsia="Arial" w:hAnsi="Arial" w:cs="Arial"/>
          <w:spacing w:val="-2"/>
          <w:kern w:val="0"/>
          <w:sz w:val="22"/>
          <w:szCs w:val="22"/>
          <w:lang w:val="en-US" w:bidi="ar-SA"/>
          <w14:ligatures w14:val="none"/>
        </w:rPr>
        <w:t>mifepristone.</w:t>
      </w:r>
    </w:p>
    <w:p w14:paraId="711A215E" w14:textId="77777777" w:rsidR="006B35A0" w:rsidRPr="006B35A0" w:rsidRDefault="006B35A0" w:rsidP="006B35A0">
      <w:pPr>
        <w:widowControl w:val="0"/>
        <w:autoSpaceDE w:val="0"/>
        <w:autoSpaceDN w:val="0"/>
        <w:spacing w:before="17" w:after="0" w:line="240" w:lineRule="auto"/>
        <w:rPr>
          <w:rFonts w:ascii="Arial" w:eastAsia="Arial" w:hAnsi="Arial" w:cs="Arial"/>
          <w:kern w:val="0"/>
          <w:sz w:val="22"/>
          <w:szCs w:val="22"/>
          <w:lang w:val="en-US" w:bidi="ar-SA"/>
          <w14:ligatures w14:val="none"/>
        </w:rPr>
      </w:pPr>
    </w:p>
    <w:p w14:paraId="127F0D6F" w14:textId="77777777" w:rsidR="006B35A0" w:rsidRPr="006B35A0" w:rsidRDefault="006B35A0" w:rsidP="006B35A0">
      <w:pPr>
        <w:widowControl w:val="0"/>
        <w:numPr>
          <w:ilvl w:val="2"/>
          <w:numId w:val="9"/>
        </w:numPr>
        <w:tabs>
          <w:tab w:val="left" w:pos="1960"/>
          <w:tab w:val="left" w:pos="1973"/>
        </w:tabs>
        <w:autoSpaceDE w:val="0"/>
        <w:autoSpaceDN w:val="0"/>
        <w:spacing w:after="0" w:line="240" w:lineRule="auto"/>
        <w:ind w:right="905"/>
        <w:rPr>
          <w:rFonts w:ascii="Arial" w:eastAsia="Arial" w:hAnsi="Arial" w:cs="Arial"/>
          <w:kern w:val="0"/>
          <w:sz w:val="22"/>
          <w:szCs w:val="22"/>
          <w:lang w:val="en-US" w:bidi="ar-SA"/>
          <w14:ligatures w14:val="none"/>
        </w:rPr>
      </w:pPr>
      <w:r w:rsidRPr="006B35A0">
        <w:rPr>
          <w:rFonts w:ascii="Arial" w:eastAsia="Arial" w:hAnsi="Arial" w:cs="Arial"/>
          <w:iCs/>
          <w:kern w:val="0"/>
          <w:sz w:val="22"/>
          <w:szCs w:val="22"/>
          <w:u w:val="single"/>
          <w:lang w:val="en-US" w:bidi="ar-SA"/>
          <w14:ligatures w14:val="none"/>
        </w:rPr>
        <w:t>Tacrolimus:</w:t>
      </w:r>
      <w:r w:rsidRPr="006B35A0">
        <w:rPr>
          <w:rFonts w:ascii="Arial" w:eastAsia="Arial" w:hAnsi="Arial" w:cs="Arial"/>
          <w:i/>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Possible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increased</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risk</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nephrotoxicity</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when</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NSAIDs are given with tacrolimus.</w:t>
      </w:r>
    </w:p>
    <w:p w14:paraId="2F331F96" w14:textId="77777777" w:rsidR="006B35A0" w:rsidRPr="006B35A0" w:rsidRDefault="006B35A0" w:rsidP="006B35A0">
      <w:pPr>
        <w:widowControl w:val="0"/>
        <w:autoSpaceDE w:val="0"/>
        <w:autoSpaceDN w:val="0"/>
        <w:spacing w:before="13" w:after="0" w:line="240" w:lineRule="auto"/>
        <w:rPr>
          <w:rFonts w:ascii="Arial" w:eastAsia="Arial" w:hAnsi="Arial" w:cs="Arial"/>
          <w:kern w:val="0"/>
          <w:sz w:val="22"/>
          <w:szCs w:val="22"/>
          <w:lang w:val="en-US" w:bidi="ar-SA"/>
          <w14:ligatures w14:val="none"/>
        </w:rPr>
      </w:pPr>
    </w:p>
    <w:p w14:paraId="574F832D" w14:textId="77777777" w:rsidR="006B35A0" w:rsidRPr="006B35A0" w:rsidRDefault="006B35A0" w:rsidP="006B35A0">
      <w:pPr>
        <w:widowControl w:val="0"/>
        <w:numPr>
          <w:ilvl w:val="2"/>
          <w:numId w:val="9"/>
        </w:numPr>
        <w:tabs>
          <w:tab w:val="left" w:pos="1960"/>
          <w:tab w:val="left" w:pos="1973"/>
        </w:tabs>
        <w:autoSpaceDE w:val="0"/>
        <w:autoSpaceDN w:val="0"/>
        <w:spacing w:after="0" w:line="240" w:lineRule="auto"/>
        <w:ind w:right="554"/>
        <w:rPr>
          <w:rFonts w:ascii="Arial" w:eastAsia="Arial" w:hAnsi="Arial" w:cs="Arial"/>
          <w:kern w:val="0"/>
          <w:sz w:val="22"/>
          <w:szCs w:val="22"/>
          <w:lang w:val="en-US" w:bidi="ar-SA"/>
          <w14:ligatures w14:val="none"/>
        </w:rPr>
      </w:pPr>
      <w:r w:rsidRPr="006B35A0">
        <w:rPr>
          <w:rFonts w:ascii="Arial" w:eastAsia="Arial" w:hAnsi="Arial" w:cs="Arial"/>
          <w:iCs/>
          <w:kern w:val="0"/>
          <w:sz w:val="22"/>
          <w:szCs w:val="22"/>
          <w:u w:val="single"/>
          <w:lang w:val="en-US" w:bidi="ar-SA"/>
          <w14:ligatures w14:val="none"/>
        </w:rPr>
        <w:t>Zidovudine:</w:t>
      </w:r>
      <w:r w:rsidRPr="006B35A0">
        <w:rPr>
          <w:rFonts w:ascii="Arial" w:eastAsia="Arial" w:hAnsi="Arial" w:cs="Arial"/>
          <w:i/>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Increased</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risk</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5"/>
          <w:kern w:val="0"/>
          <w:sz w:val="22"/>
          <w:szCs w:val="22"/>
          <w:lang w:val="en-US" w:bidi="ar-SA"/>
          <w14:ligatures w14:val="none"/>
        </w:rPr>
        <w:t xml:space="preserve"> </w:t>
      </w:r>
      <w:proofErr w:type="spellStart"/>
      <w:r w:rsidRPr="006B35A0">
        <w:rPr>
          <w:rFonts w:ascii="Arial" w:eastAsia="Arial" w:hAnsi="Arial" w:cs="Arial"/>
          <w:kern w:val="0"/>
          <w:sz w:val="22"/>
          <w:szCs w:val="22"/>
          <w:lang w:val="en-US" w:bidi="ar-SA"/>
          <w14:ligatures w14:val="none"/>
        </w:rPr>
        <w:t>haematological</w:t>
      </w:r>
      <w:proofErr w:type="spellEnd"/>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toxicity</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when</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NSAIDs</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are given with zidovudine. There is evidence of an increased risk of </w:t>
      </w:r>
      <w:proofErr w:type="spellStart"/>
      <w:r w:rsidRPr="006B35A0">
        <w:rPr>
          <w:rFonts w:ascii="Arial" w:eastAsia="Arial" w:hAnsi="Arial" w:cs="Arial"/>
          <w:kern w:val="0"/>
          <w:sz w:val="22"/>
          <w:szCs w:val="22"/>
          <w:lang w:val="en-US" w:bidi="ar-SA"/>
          <w14:ligatures w14:val="none"/>
        </w:rPr>
        <w:t>haemarthrosis</w:t>
      </w:r>
      <w:proofErr w:type="spellEnd"/>
      <w:r w:rsidRPr="006B35A0">
        <w:rPr>
          <w:rFonts w:ascii="Arial" w:eastAsia="Arial" w:hAnsi="Arial" w:cs="Arial"/>
          <w:kern w:val="0"/>
          <w:sz w:val="22"/>
          <w:szCs w:val="22"/>
          <w:lang w:val="en-US" w:bidi="ar-SA"/>
          <w14:ligatures w14:val="none"/>
        </w:rPr>
        <w:t xml:space="preserve"> and </w:t>
      </w:r>
      <w:proofErr w:type="spellStart"/>
      <w:r w:rsidRPr="006B35A0">
        <w:rPr>
          <w:rFonts w:ascii="Arial" w:eastAsia="Arial" w:hAnsi="Arial" w:cs="Arial"/>
          <w:kern w:val="0"/>
          <w:sz w:val="22"/>
          <w:szCs w:val="22"/>
          <w:lang w:val="en-US" w:bidi="ar-SA"/>
          <w14:ligatures w14:val="none"/>
        </w:rPr>
        <w:t>haematoma</w:t>
      </w:r>
      <w:proofErr w:type="spellEnd"/>
      <w:r w:rsidRPr="006B35A0">
        <w:rPr>
          <w:rFonts w:ascii="Arial" w:eastAsia="Arial" w:hAnsi="Arial" w:cs="Arial"/>
          <w:kern w:val="0"/>
          <w:sz w:val="22"/>
          <w:szCs w:val="22"/>
          <w:lang w:val="en-US" w:bidi="ar-SA"/>
          <w14:ligatures w14:val="none"/>
        </w:rPr>
        <w:t xml:space="preserve"> in HIV (+) </w:t>
      </w:r>
      <w:proofErr w:type="spellStart"/>
      <w:r w:rsidRPr="006B35A0">
        <w:rPr>
          <w:rFonts w:ascii="Arial" w:eastAsia="Arial" w:hAnsi="Arial" w:cs="Arial"/>
          <w:kern w:val="0"/>
          <w:sz w:val="22"/>
          <w:szCs w:val="22"/>
          <w:lang w:val="en-US" w:bidi="ar-SA"/>
          <w14:ligatures w14:val="none"/>
        </w:rPr>
        <w:t>haemophiliacs</w:t>
      </w:r>
      <w:proofErr w:type="spellEnd"/>
      <w:r w:rsidRPr="006B35A0">
        <w:rPr>
          <w:rFonts w:ascii="Arial" w:eastAsia="Arial" w:hAnsi="Arial" w:cs="Arial"/>
          <w:kern w:val="0"/>
          <w:sz w:val="22"/>
          <w:szCs w:val="22"/>
          <w:lang w:val="en-US" w:bidi="ar-SA"/>
          <w14:ligatures w14:val="none"/>
        </w:rPr>
        <w:t xml:space="preserve"> receiving concurrent treatment with zidovudine and ibuprofen.</w:t>
      </w:r>
    </w:p>
    <w:p w14:paraId="20682C57" w14:textId="77777777" w:rsidR="006B35A0" w:rsidRPr="006B35A0" w:rsidRDefault="006B35A0" w:rsidP="006B35A0">
      <w:pPr>
        <w:widowControl w:val="0"/>
        <w:autoSpaceDE w:val="0"/>
        <w:autoSpaceDN w:val="0"/>
        <w:spacing w:before="14" w:after="0" w:line="240" w:lineRule="auto"/>
        <w:rPr>
          <w:rFonts w:ascii="Arial" w:eastAsia="Arial" w:hAnsi="Arial" w:cs="Arial"/>
          <w:kern w:val="0"/>
          <w:sz w:val="22"/>
          <w:szCs w:val="22"/>
          <w:lang w:val="en-US" w:bidi="ar-SA"/>
          <w14:ligatures w14:val="none"/>
        </w:rPr>
      </w:pPr>
    </w:p>
    <w:p w14:paraId="78D451B7" w14:textId="7DA59665" w:rsidR="006B35A0" w:rsidRPr="00437AAE" w:rsidRDefault="006B35A0" w:rsidP="00437AAE">
      <w:pPr>
        <w:widowControl w:val="0"/>
        <w:numPr>
          <w:ilvl w:val="2"/>
          <w:numId w:val="9"/>
        </w:numPr>
        <w:tabs>
          <w:tab w:val="left" w:pos="1960"/>
          <w:tab w:val="left" w:pos="1973"/>
        </w:tabs>
        <w:autoSpaceDE w:val="0"/>
        <w:autoSpaceDN w:val="0"/>
        <w:spacing w:after="0" w:line="240" w:lineRule="auto"/>
        <w:ind w:right="727"/>
        <w:rPr>
          <w:rFonts w:ascii="Arial" w:eastAsia="Arial" w:hAnsi="Arial" w:cs="Arial"/>
          <w:kern w:val="0"/>
          <w:sz w:val="22"/>
          <w:szCs w:val="22"/>
          <w:lang w:val="en-US" w:bidi="ar-SA"/>
          <w14:ligatures w14:val="none"/>
        </w:rPr>
      </w:pPr>
      <w:r w:rsidRPr="006B35A0">
        <w:rPr>
          <w:rFonts w:ascii="Arial" w:eastAsia="Arial" w:hAnsi="Arial" w:cs="Arial"/>
          <w:iCs/>
          <w:kern w:val="0"/>
          <w:sz w:val="22"/>
          <w:szCs w:val="22"/>
          <w:u w:val="single"/>
          <w:lang w:val="en-US" w:bidi="ar-SA"/>
          <w14:ligatures w14:val="none"/>
        </w:rPr>
        <w:t>Quinolone</w:t>
      </w:r>
      <w:r w:rsidRPr="006B35A0">
        <w:rPr>
          <w:rFonts w:ascii="Arial" w:eastAsia="Arial" w:hAnsi="Arial" w:cs="Arial"/>
          <w:iCs/>
          <w:spacing w:val="-12"/>
          <w:kern w:val="0"/>
          <w:sz w:val="22"/>
          <w:szCs w:val="22"/>
          <w:u w:val="single"/>
          <w:lang w:val="en-US" w:bidi="ar-SA"/>
          <w14:ligatures w14:val="none"/>
        </w:rPr>
        <w:t xml:space="preserve"> </w:t>
      </w:r>
      <w:r w:rsidRPr="006B35A0">
        <w:rPr>
          <w:rFonts w:ascii="Arial" w:eastAsia="Arial" w:hAnsi="Arial" w:cs="Arial"/>
          <w:iCs/>
          <w:kern w:val="0"/>
          <w:sz w:val="22"/>
          <w:szCs w:val="22"/>
          <w:u w:val="single"/>
          <w:lang w:val="en-US" w:bidi="ar-SA"/>
          <w14:ligatures w14:val="none"/>
        </w:rPr>
        <w:t>antibiotics:</w:t>
      </w:r>
      <w:r w:rsidRPr="006B35A0">
        <w:rPr>
          <w:rFonts w:ascii="Arial" w:eastAsia="Arial" w:hAnsi="Arial" w:cs="Arial"/>
          <w:i/>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Animal</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data</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indicate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that</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NSAIDs</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can</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increase the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risk</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convulsions</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associated</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quinolone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antibiotics.</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Patients taking NSAIDs and quinolones may have an increased risk of developing</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convulsions.</w:t>
      </w:r>
    </w:p>
    <w:p w14:paraId="044FBFD6" w14:textId="77777777" w:rsidR="006B35A0" w:rsidRPr="006B35A0" w:rsidRDefault="006B35A0" w:rsidP="006B35A0">
      <w:pPr>
        <w:keepNext/>
        <w:keepLines/>
        <w:widowControl w:val="0"/>
        <w:tabs>
          <w:tab w:val="left" w:pos="1240"/>
        </w:tabs>
        <w:autoSpaceDE w:val="0"/>
        <w:autoSpaceDN w:val="0"/>
        <w:spacing w:before="1" w:after="80" w:line="240" w:lineRule="auto"/>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lastRenderedPageBreak/>
        <w:t>4.6 Fertility, Pregnancy and lactation</w:t>
      </w:r>
    </w:p>
    <w:p w14:paraId="027F2D04" w14:textId="77777777" w:rsidR="006B35A0" w:rsidRPr="006B35A0" w:rsidRDefault="006B35A0" w:rsidP="006B35A0">
      <w:pPr>
        <w:widowControl w:val="0"/>
        <w:autoSpaceDE w:val="0"/>
        <w:autoSpaceDN w:val="0"/>
        <w:spacing w:before="251" w:after="0" w:line="240" w:lineRule="auto"/>
        <w:rPr>
          <w:rFonts w:ascii="Arial" w:eastAsia="Arial" w:hAnsi="Arial" w:cs="Arial"/>
          <w:spacing w:val="-2"/>
          <w:kern w:val="0"/>
          <w:sz w:val="22"/>
          <w:szCs w:val="22"/>
          <w:u w:val="single"/>
          <w:lang w:val="en-US" w:bidi="ar-SA"/>
          <w14:ligatures w14:val="none"/>
        </w:rPr>
      </w:pPr>
      <w:r w:rsidRPr="006B35A0">
        <w:rPr>
          <w:rFonts w:ascii="Arial" w:eastAsia="Arial" w:hAnsi="Arial" w:cs="Arial"/>
          <w:spacing w:val="-2"/>
          <w:kern w:val="0"/>
          <w:sz w:val="22"/>
          <w:szCs w:val="22"/>
          <w:u w:val="single"/>
          <w:lang w:val="en-US" w:bidi="ar-SA"/>
          <w14:ligatures w14:val="none"/>
        </w:rPr>
        <w:t>Pregnancy:</w:t>
      </w:r>
    </w:p>
    <w:p w14:paraId="63EEB5BD" w14:textId="77777777" w:rsidR="006B35A0" w:rsidRPr="006B35A0" w:rsidRDefault="006B35A0" w:rsidP="006B35A0">
      <w:pPr>
        <w:widowControl w:val="0"/>
        <w:autoSpaceDE w:val="0"/>
        <w:autoSpaceDN w:val="0"/>
        <w:spacing w:before="251" w:after="0" w:line="240" w:lineRule="auto"/>
        <w:rPr>
          <w:rFonts w:ascii="Arial" w:eastAsia="Arial" w:hAnsi="Arial" w:cs="Arial"/>
          <w:kern w:val="0"/>
          <w:sz w:val="22"/>
          <w:szCs w:val="22"/>
          <w:rtl/>
          <w:lang w:val="en-GB"/>
          <w14:ligatures w14:val="none"/>
        </w:rPr>
      </w:pPr>
      <w:r w:rsidRPr="006B35A0">
        <w:rPr>
          <w:rFonts w:ascii="Arial" w:eastAsia="Arial" w:hAnsi="Arial" w:cs="Arial"/>
          <w:kern w:val="0"/>
          <w:sz w:val="22"/>
          <w:szCs w:val="22"/>
          <w:lang w:val="en-US" w:bidi="ar-SA"/>
          <w14:ligatures w14:val="none"/>
        </w:rPr>
        <w:t>Ibuprofen should be avoided during the first and second trimesters of pregnancy. During the third trimester, the use of ibuprofen is contraindicated.</w:t>
      </w:r>
    </w:p>
    <w:p w14:paraId="57BEF1D9" w14:textId="77777777" w:rsidR="006B35A0" w:rsidRPr="006B35A0" w:rsidRDefault="006B35A0" w:rsidP="006B35A0">
      <w:pPr>
        <w:widowControl w:val="0"/>
        <w:autoSpaceDE w:val="0"/>
        <w:autoSpaceDN w:val="0"/>
        <w:spacing w:before="2" w:after="0" w:line="240" w:lineRule="auto"/>
        <w:ind w:left="1252" w:right="975"/>
        <w:rPr>
          <w:rFonts w:ascii="Arial" w:eastAsia="Arial" w:hAnsi="Arial" w:cs="Arial"/>
          <w:kern w:val="0"/>
          <w:sz w:val="22"/>
          <w:szCs w:val="22"/>
          <w:lang w:val="en-US" w:bidi="ar-SA"/>
          <w14:ligatures w14:val="none"/>
        </w:rPr>
      </w:pPr>
    </w:p>
    <w:p w14:paraId="5350E8AC" w14:textId="77777777" w:rsidR="006B35A0" w:rsidRPr="006B35A0" w:rsidRDefault="006B35A0" w:rsidP="006B35A0">
      <w:pPr>
        <w:widowControl w:val="0"/>
        <w:autoSpaceDE w:val="0"/>
        <w:autoSpaceDN w:val="0"/>
        <w:spacing w:before="2" w:after="0" w:line="240" w:lineRule="auto"/>
        <w:ind w:right="975"/>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Inhibition of prostaglandin</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synthesis may adversely affect the pregnancy and/or</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embryo/</w:t>
      </w:r>
      <w:proofErr w:type="spellStart"/>
      <w:r w:rsidRPr="006B35A0">
        <w:rPr>
          <w:rFonts w:ascii="Arial" w:eastAsia="Arial" w:hAnsi="Arial" w:cs="Arial"/>
          <w:kern w:val="0"/>
          <w:sz w:val="22"/>
          <w:szCs w:val="22"/>
          <w:lang w:val="en-US" w:bidi="ar-SA"/>
          <w14:ligatures w14:val="none"/>
        </w:rPr>
        <w:t>foetal</w:t>
      </w:r>
      <w:proofErr w:type="spellEnd"/>
      <w:r w:rsidRPr="006B35A0">
        <w:rPr>
          <w:rFonts w:ascii="Arial" w:eastAsia="Arial" w:hAnsi="Arial" w:cs="Arial"/>
          <w:spacing w:val="-1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development.</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Data</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from</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epidemiological</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studies suggest</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increased</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risk</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miscarriage</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cardiac</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malformation</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 gastroschisis after use of a prostaglandin</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synthesis inhibitor in early pregnancy. The absolute risk for cardiovascular malformation was increased from less than 1%, up to approximately</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1.5%. The risk is believed to increase with dose and duration of therapy. In animals, administration</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 a prostaglandin synthesis inhibitor has been shown to result in increased pre- and post-implantation</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loss and </w:t>
      </w:r>
      <w:proofErr w:type="spellStart"/>
      <w:r w:rsidRPr="006B35A0">
        <w:rPr>
          <w:rFonts w:ascii="Arial" w:eastAsia="Arial" w:hAnsi="Arial" w:cs="Arial"/>
          <w:kern w:val="0"/>
          <w:sz w:val="22"/>
          <w:szCs w:val="22"/>
          <w:lang w:val="en-US" w:bidi="ar-SA"/>
          <w14:ligatures w14:val="none"/>
        </w:rPr>
        <w:t>embryofoetal</w:t>
      </w:r>
      <w:proofErr w:type="spellEnd"/>
      <w:r w:rsidRPr="006B35A0">
        <w:rPr>
          <w:rFonts w:ascii="Arial" w:eastAsia="Arial" w:hAnsi="Arial" w:cs="Arial"/>
          <w:kern w:val="0"/>
          <w:sz w:val="22"/>
          <w:szCs w:val="22"/>
          <w:lang w:val="en-US" w:bidi="ar-SA"/>
          <w14:ligatures w14:val="none"/>
        </w:rPr>
        <w:t xml:space="preserve"> lethality. In addition, increased incidences of various malformations, including cardiovascular,</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have been reported in animals given a prostaglandin synthesis inhibitor during the organogenetic period.</w:t>
      </w:r>
    </w:p>
    <w:p w14:paraId="61FAFC54" w14:textId="77777777" w:rsidR="006B35A0" w:rsidRPr="006B35A0" w:rsidRDefault="006B35A0" w:rsidP="006B35A0">
      <w:pPr>
        <w:widowControl w:val="0"/>
        <w:autoSpaceDE w:val="0"/>
        <w:autoSpaceDN w:val="0"/>
        <w:spacing w:before="4" w:after="0" w:line="240" w:lineRule="auto"/>
        <w:rPr>
          <w:rFonts w:ascii="Arial" w:eastAsia="Arial" w:hAnsi="Arial" w:cs="Arial"/>
          <w:kern w:val="0"/>
          <w:sz w:val="22"/>
          <w:szCs w:val="22"/>
          <w:lang w:val="en-US" w:bidi="ar-SA"/>
          <w14:ligatures w14:val="none"/>
        </w:rPr>
      </w:pPr>
    </w:p>
    <w:p w14:paraId="74AF074B" w14:textId="77777777" w:rsidR="006B35A0" w:rsidRPr="006B35A0" w:rsidRDefault="006B35A0" w:rsidP="006B35A0">
      <w:pPr>
        <w:widowControl w:val="0"/>
        <w:autoSpaceDE w:val="0"/>
        <w:autoSpaceDN w:val="0"/>
        <w:spacing w:before="121" w:after="0" w:line="240" w:lineRule="auto"/>
        <w:ind w:right="514"/>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 xml:space="preserve">From the 20th week of pregnancy onward, Nurofen use may cause oligohydramnios resulting from </w:t>
      </w:r>
      <w:proofErr w:type="spellStart"/>
      <w:r w:rsidRPr="006B35A0">
        <w:rPr>
          <w:rFonts w:ascii="Arial" w:eastAsia="Arial" w:hAnsi="Arial" w:cs="Arial"/>
          <w:kern w:val="0"/>
          <w:sz w:val="22"/>
          <w:szCs w:val="22"/>
          <w:lang w:val="en-US" w:bidi="ar-SA"/>
          <w14:ligatures w14:val="none"/>
        </w:rPr>
        <w:t>foetal</w:t>
      </w:r>
      <w:proofErr w:type="spellEnd"/>
      <w:r w:rsidRPr="006B35A0">
        <w:rPr>
          <w:rFonts w:ascii="Arial" w:eastAsia="Arial" w:hAnsi="Arial" w:cs="Arial"/>
          <w:kern w:val="0"/>
          <w:sz w:val="22"/>
          <w:szCs w:val="22"/>
          <w:lang w:val="en-US" w:bidi="ar-SA"/>
          <w14:ligatures w14:val="none"/>
        </w:rPr>
        <w:t xml:space="preserve"> renal dysfunction. This may occur shortly after treatment initiation and is usually reversible upon discontinuation. In addition, there have been reports of ductus arteriosus constriction following treatment in the second trimester, most of which resolved after treatment cessation, therefore during</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 first and second trimester of pregnancy, Nurofen should not be given</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unless</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clearly</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necessary.</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Nurofen</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used</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by</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woman</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attempting</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 conceive, or during the first and second trimester of pregnancy,</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 dose should be kept as low and duration of treatment as short as possible. Antenatal monitoring for oligohydramnios and ductus arteriosus constriction should be considered after exposure to Nurofen for several days from gestational week 20 onward. Nurofen should be discontinued if oligohydramnios or ductus arteriosus constriction are found.</w:t>
      </w:r>
    </w:p>
    <w:p w14:paraId="79B7ADD8" w14:textId="77777777" w:rsidR="006B35A0" w:rsidRPr="006B35A0" w:rsidRDefault="006B35A0" w:rsidP="006B35A0">
      <w:pPr>
        <w:widowControl w:val="0"/>
        <w:autoSpaceDE w:val="0"/>
        <w:autoSpaceDN w:val="0"/>
        <w:spacing w:after="0" w:line="237" w:lineRule="auto"/>
        <w:ind w:left="1252" w:right="549"/>
        <w:rPr>
          <w:rFonts w:ascii="Arial" w:eastAsia="Arial" w:hAnsi="Arial" w:cs="Arial"/>
          <w:kern w:val="0"/>
          <w:sz w:val="22"/>
          <w:szCs w:val="22"/>
          <w:lang w:val="en-US" w:bidi="ar-SA"/>
          <w14:ligatures w14:val="none"/>
        </w:rPr>
      </w:pPr>
    </w:p>
    <w:p w14:paraId="1695435D" w14:textId="77777777" w:rsidR="006B35A0" w:rsidRPr="006B35A0" w:rsidRDefault="006B35A0" w:rsidP="006B35A0">
      <w:pPr>
        <w:widowControl w:val="0"/>
        <w:autoSpaceDE w:val="0"/>
        <w:autoSpaceDN w:val="0"/>
        <w:spacing w:after="0" w:line="240" w:lineRule="auto"/>
        <w:ind w:left="1252"/>
        <w:rPr>
          <w:rFonts w:ascii="Arial" w:eastAsia="Arial" w:hAnsi="Arial" w:cs="Arial"/>
          <w:kern w:val="0"/>
          <w:sz w:val="22"/>
          <w:szCs w:val="22"/>
          <w:lang w:val="en-US" w:bidi="ar-SA"/>
          <w14:ligatures w14:val="none"/>
        </w:rPr>
        <w:sectPr w:rsidR="006B35A0" w:rsidRPr="006B35A0" w:rsidSect="006B35A0">
          <w:type w:val="continuous"/>
          <w:pgSz w:w="11930" w:h="16850"/>
          <w:pgMar w:top="1540" w:right="850" w:bottom="280" w:left="1700" w:header="720" w:footer="720" w:gutter="0"/>
          <w:cols w:space="720"/>
        </w:sectPr>
      </w:pPr>
    </w:p>
    <w:p w14:paraId="7745FF0E" w14:textId="77777777" w:rsidR="006B35A0" w:rsidRPr="006B35A0" w:rsidRDefault="006B35A0" w:rsidP="006B35A0">
      <w:pPr>
        <w:widowControl w:val="0"/>
        <w:autoSpaceDE w:val="0"/>
        <w:autoSpaceDN w:val="0"/>
        <w:spacing w:before="80"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During</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third</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trimester</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pregnancy,</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all</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prostaglandin</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synthesis</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inhibitors may expose the </w:t>
      </w:r>
      <w:proofErr w:type="spellStart"/>
      <w:r w:rsidRPr="006B35A0">
        <w:rPr>
          <w:rFonts w:ascii="Arial" w:eastAsia="Arial" w:hAnsi="Arial" w:cs="Arial"/>
          <w:kern w:val="0"/>
          <w:sz w:val="22"/>
          <w:szCs w:val="22"/>
          <w:lang w:val="en-US" w:bidi="ar-SA"/>
          <w14:ligatures w14:val="none"/>
        </w:rPr>
        <w:t>foetus</w:t>
      </w:r>
      <w:proofErr w:type="spellEnd"/>
      <w:r w:rsidRPr="006B35A0">
        <w:rPr>
          <w:rFonts w:ascii="Arial" w:eastAsia="Arial" w:hAnsi="Arial" w:cs="Arial"/>
          <w:kern w:val="0"/>
          <w:sz w:val="22"/>
          <w:szCs w:val="22"/>
          <w:lang w:val="en-US" w:bidi="ar-SA"/>
          <w14:ligatures w14:val="none"/>
        </w:rPr>
        <w:t xml:space="preserve"> to:</w:t>
      </w:r>
    </w:p>
    <w:p w14:paraId="5356A5BC"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cardiopulmonary</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toxicity</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(premature constriction/</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closure</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ductus</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arteriosus</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 pulmonary hypertension);</w:t>
      </w:r>
    </w:p>
    <w:p w14:paraId="3E20FBA2" w14:textId="77777777" w:rsidR="006B35A0" w:rsidRPr="006B35A0" w:rsidRDefault="006B35A0" w:rsidP="006B35A0">
      <w:pPr>
        <w:widowControl w:val="0"/>
        <w:autoSpaceDE w:val="0"/>
        <w:autoSpaceDN w:val="0"/>
        <w:spacing w:after="0" w:line="244" w:lineRule="auto"/>
        <w:ind w:right="549"/>
        <w:rPr>
          <w:rFonts w:ascii="Arial" w:eastAsia="Arial" w:hAnsi="Arial" w:cs="Arial"/>
          <w:kern w:val="0"/>
          <w:sz w:val="22"/>
          <w:szCs w:val="22"/>
          <w:lang w:val="en-US" w:bidi="ar-SA"/>
          <w14:ligatures w14:val="none"/>
        </w:rPr>
      </w:pPr>
    </w:p>
    <w:p w14:paraId="126243A1" w14:textId="77777777" w:rsidR="006B35A0" w:rsidRPr="006B35A0" w:rsidRDefault="006B35A0" w:rsidP="006B35A0">
      <w:pPr>
        <w:widowControl w:val="0"/>
        <w:autoSpaceDE w:val="0"/>
        <w:autoSpaceDN w:val="0"/>
        <w:spacing w:after="0" w:line="244" w:lineRule="auto"/>
        <w:ind w:right="549"/>
        <w:rPr>
          <w:rFonts w:ascii="Arial" w:eastAsia="Arial" w:hAnsi="Arial" w:cs="Arial"/>
          <w:kern w:val="0"/>
          <w:sz w:val="22"/>
          <w:szCs w:val="22"/>
          <w:lang w:val="en-US" w:bidi="ar-SA"/>
          <w14:ligatures w14:val="none"/>
        </w:rPr>
      </w:pPr>
    </w:p>
    <w:p w14:paraId="5EC93FCB" w14:textId="77777777" w:rsidR="006B35A0" w:rsidRPr="006B35A0" w:rsidRDefault="006B35A0" w:rsidP="006B35A0">
      <w:pPr>
        <w:widowControl w:val="0"/>
        <w:autoSpaceDE w:val="0"/>
        <w:autoSpaceDN w:val="0"/>
        <w:spacing w:after="0" w:line="244"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renal</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dysfunction, (see above);</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which</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may</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progress</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renal</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failure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 oligohydramnios; the mother and the neonate, at the end of the pregnancy, to:</w:t>
      </w:r>
    </w:p>
    <w:p w14:paraId="683FA169" w14:textId="3EE3E2B4" w:rsidR="006B35A0" w:rsidRPr="006B35A0" w:rsidRDefault="006B35A0" w:rsidP="00437AAE">
      <w:pPr>
        <w:widowControl w:val="0"/>
        <w:autoSpaceDE w:val="0"/>
        <w:autoSpaceDN w:val="0"/>
        <w:spacing w:after="0" w:line="242"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possible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prolongation</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bleeding</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time,</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anti-aggregating</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effect</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which</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may occur even at very low doses;</w:t>
      </w:r>
      <w:r w:rsidR="00437AAE">
        <w:rPr>
          <w:rFonts w:ascii="Arial" w:eastAsia="Arial" w:hAnsi="Arial" w:cs="Arial"/>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inhibition</w:t>
      </w:r>
      <w:r w:rsidRPr="006B35A0">
        <w:rPr>
          <w:rFonts w:ascii="Arial" w:eastAsia="Arial" w:hAnsi="Arial" w:cs="Arial"/>
          <w:spacing w:val="-1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uterine</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contractions</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resulting</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delayed</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prolonged</w:t>
      </w:r>
      <w:r w:rsidRPr="006B35A0">
        <w:rPr>
          <w:rFonts w:ascii="Arial" w:eastAsia="Arial" w:hAnsi="Arial" w:cs="Arial"/>
          <w:spacing w:val="-15"/>
          <w:kern w:val="0"/>
          <w:sz w:val="22"/>
          <w:szCs w:val="22"/>
          <w:lang w:val="en-US" w:bidi="ar-SA"/>
          <w14:ligatures w14:val="none"/>
        </w:rPr>
        <w:t xml:space="preserve"> </w:t>
      </w:r>
      <w:proofErr w:type="spellStart"/>
      <w:r w:rsidRPr="006B35A0">
        <w:rPr>
          <w:rFonts w:ascii="Arial" w:eastAsia="Arial" w:hAnsi="Arial" w:cs="Arial"/>
          <w:spacing w:val="-2"/>
          <w:kern w:val="0"/>
          <w:sz w:val="22"/>
          <w:szCs w:val="22"/>
          <w:lang w:val="en-US" w:bidi="ar-SA"/>
          <w14:ligatures w14:val="none"/>
        </w:rPr>
        <w:t>labour</w:t>
      </w:r>
      <w:proofErr w:type="spellEnd"/>
      <w:r w:rsidRPr="006B35A0">
        <w:rPr>
          <w:rFonts w:ascii="Arial" w:eastAsia="Arial" w:hAnsi="Arial" w:cs="Arial"/>
          <w:spacing w:val="-2"/>
          <w:kern w:val="0"/>
          <w:sz w:val="22"/>
          <w:szCs w:val="22"/>
          <w:lang w:val="en-US" w:bidi="ar-SA"/>
          <w14:ligatures w14:val="none"/>
        </w:rPr>
        <w:t>.</w:t>
      </w:r>
    </w:p>
    <w:p w14:paraId="6C2022CB" w14:textId="77777777" w:rsidR="006B35A0" w:rsidRPr="006B35A0" w:rsidRDefault="006B35A0" w:rsidP="006B35A0">
      <w:pPr>
        <w:widowControl w:val="0"/>
        <w:autoSpaceDE w:val="0"/>
        <w:autoSpaceDN w:val="0"/>
        <w:spacing w:before="240" w:after="0" w:line="240" w:lineRule="auto"/>
        <w:ind w:right="1108"/>
        <w:rPr>
          <w:rFonts w:ascii="Arial" w:eastAsia="Arial" w:hAnsi="Arial" w:cs="Arial"/>
          <w:spacing w:val="-2"/>
          <w:kern w:val="0"/>
          <w:sz w:val="22"/>
          <w:szCs w:val="22"/>
          <w:lang w:val="en-US" w:bidi="ar-SA"/>
          <w14:ligatures w14:val="none"/>
        </w:rPr>
      </w:pPr>
      <w:r w:rsidRPr="006B35A0">
        <w:rPr>
          <w:rFonts w:ascii="Arial" w:eastAsia="Arial" w:hAnsi="Arial" w:cs="Arial"/>
          <w:kern w:val="0"/>
          <w:sz w:val="22"/>
          <w:szCs w:val="22"/>
          <w:lang w:val="en-US" w:bidi="ar-SA"/>
          <w14:ligatures w14:val="none"/>
        </w:rPr>
        <w:t>Consequently,</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Nurofen</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contraindicated</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during</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third</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trimester</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of </w:t>
      </w:r>
      <w:r w:rsidRPr="006B35A0">
        <w:rPr>
          <w:rFonts w:ascii="Arial" w:eastAsia="Arial" w:hAnsi="Arial" w:cs="Arial"/>
          <w:spacing w:val="-2"/>
          <w:kern w:val="0"/>
          <w:sz w:val="22"/>
          <w:szCs w:val="22"/>
          <w:lang w:val="en-US" w:bidi="ar-SA"/>
          <w14:ligatures w14:val="none"/>
        </w:rPr>
        <w:t>pregnancy. (see section 4.3)</w:t>
      </w:r>
    </w:p>
    <w:p w14:paraId="27E3A3EF" w14:textId="77777777" w:rsidR="006B35A0" w:rsidRPr="006B35A0" w:rsidRDefault="006B35A0" w:rsidP="006B35A0">
      <w:pPr>
        <w:widowControl w:val="0"/>
        <w:autoSpaceDE w:val="0"/>
        <w:autoSpaceDN w:val="0"/>
        <w:spacing w:before="252" w:after="0" w:line="253" w:lineRule="exact"/>
        <w:rPr>
          <w:rFonts w:ascii="Arial" w:eastAsia="Arial" w:hAnsi="Arial" w:cs="Arial"/>
          <w:kern w:val="0"/>
          <w:sz w:val="22"/>
          <w:szCs w:val="22"/>
          <w:lang w:val="en-US" w:bidi="ar-SA"/>
          <w14:ligatures w14:val="none"/>
        </w:rPr>
      </w:pPr>
      <w:r w:rsidRPr="006B35A0">
        <w:rPr>
          <w:rFonts w:ascii="Arial" w:eastAsia="Arial" w:hAnsi="Arial" w:cs="Arial"/>
          <w:spacing w:val="-2"/>
          <w:kern w:val="0"/>
          <w:sz w:val="22"/>
          <w:szCs w:val="22"/>
          <w:u w:val="single"/>
          <w:lang w:val="en-US" w:bidi="ar-SA"/>
          <w14:ligatures w14:val="none"/>
        </w:rPr>
        <w:t>Breast-feeding</w:t>
      </w:r>
      <w:r w:rsidRPr="006B35A0">
        <w:rPr>
          <w:rFonts w:ascii="Arial" w:eastAsia="Arial" w:hAnsi="Arial" w:cs="Arial"/>
          <w:spacing w:val="-2"/>
          <w:kern w:val="0"/>
          <w:sz w:val="22"/>
          <w:szCs w:val="22"/>
          <w:lang w:val="en-US" w:bidi="ar-SA"/>
          <w14:ligatures w14:val="none"/>
        </w:rPr>
        <w:t>:</w:t>
      </w:r>
    </w:p>
    <w:p w14:paraId="6314C7BC" w14:textId="77777777" w:rsidR="006B35A0" w:rsidRPr="006B35A0" w:rsidRDefault="006B35A0" w:rsidP="006B35A0">
      <w:pPr>
        <w:widowControl w:val="0"/>
        <w:autoSpaceDE w:val="0"/>
        <w:autoSpaceDN w:val="0"/>
        <w:spacing w:after="0" w:line="240" w:lineRule="auto"/>
        <w:ind w:right="1108"/>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In limited studies, ibuprofen appears in the breast milk in very low concentration</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unlikely</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affect</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breast-fed</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infant</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adversely.</w:t>
      </w:r>
    </w:p>
    <w:p w14:paraId="2F3F752E" w14:textId="77777777" w:rsidR="006B35A0" w:rsidRPr="006B35A0" w:rsidRDefault="006B35A0" w:rsidP="006B35A0">
      <w:pPr>
        <w:widowControl w:val="0"/>
        <w:autoSpaceDE w:val="0"/>
        <w:autoSpaceDN w:val="0"/>
        <w:spacing w:after="0" w:line="252" w:lineRule="exact"/>
        <w:rPr>
          <w:rFonts w:ascii="Arial" w:eastAsia="Arial" w:hAnsi="Arial" w:cs="Arial"/>
          <w:kern w:val="0"/>
          <w:sz w:val="22"/>
          <w:szCs w:val="22"/>
          <w:lang w:val="en-US" w:bidi="ar-SA"/>
          <w14:ligatures w14:val="none"/>
        </w:rPr>
      </w:pPr>
    </w:p>
    <w:p w14:paraId="307F1F2F" w14:textId="77777777" w:rsidR="006B35A0" w:rsidRPr="006B35A0" w:rsidRDefault="006B35A0" w:rsidP="006B35A0">
      <w:pPr>
        <w:widowControl w:val="0"/>
        <w:autoSpaceDE w:val="0"/>
        <w:autoSpaceDN w:val="0"/>
        <w:spacing w:after="0" w:line="252" w:lineRule="exact"/>
        <w:rPr>
          <w:rFonts w:ascii="Arial" w:eastAsia="Arial" w:hAnsi="Arial" w:cs="Arial"/>
          <w:kern w:val="0"/>
          <w:sz w:val="22"/>
          <w:szCs w:val="22"/>
          <w:u w:val="single"/>
          <w:lang w:val="en-US" w:bidi="ar-SA"/>
          <w14:ligatures w14:val="none"/>
        </w:rPr>
      </w:pPr>
      <w:r w:rsidRPr="006B35A0">
        <w:rPr>
          <w:rFonts w:ascii="Arial" w:eastAsia="Arial" w:hAnsi="Arial" w:cs="Arial"/>
          <w:spacing w:val="-2"/>
          <w:kern w:val="0"/>
          <w:sz w:val="22"/>
          <w:szCs w:val="22"/>
          <w:u w:val="single"/>
          <w:lang w:val="en-US" w:bidi="ar-SA"/>
          <w14:ligatures w14:val="none"/>
        </w:rPr>
        <w:t>Fertility:</w:t>
      </w:r>
    </w:p>
    <w:p w14:paraId="17DC0DC4" w14:textId="77777777" w:rsidR="006B35A0" w:rsidRPr="006B35A0" w:rsidRDefault="006B35A0" w:rsidP="006B35A0">
      <w:pPr>
        <w:widowControl w:val="0"/>
        <w:autoSpaceDE w:val="0"/>
        <w:autoSpaceDN w:val="0"/>
        <w:spacing w:after="0" w:line="252" w:lineRule="exact"/>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See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section</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4.4</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regarding</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female</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fertility.</w:t>
      </w:r>
    </w:p>
    <w:p w14:paraId="7008DAD0" w14:textId="77777777" w:rsidR="006B35A0" w:rsidRPr="006B35A0" w:rsidRDefault="006B35A0" w:rsidP="006B35A0">
      <w:pPr>
        <w:keepNext/>
        <w:keepLines/>
        <w:widowControl w:val="0"/>
        <w:tabs>
          <w:tab w:val="left" w:pos="1240"/>
        </w:tabs>
        <w:autoSpaceDE w:val="0"/>
        <w:autoSpaceDN w:val="0"/>
        <w:spacing w:before="160" w:after="80" w:line="273"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4.7 Effects on ability to drive and use machines</w:t>
      </w:r>
    </w:p>
    <w:p w14:paraId="1EBF49C3" w14:textId="77777777" w:rsidR="006B35A0" w:rsidRPr="006B35A0" w:rsidRDefault="006B35A0" w:rsidP="006B35A0">
      <w:pPr>
        <w:widowControl w:val="0"/>
        <w:autoSpaceDE w:val="0"/>
        <w:autoSpaceDN w:val="0"/>
        <w:spacing w:after="0" w:line="250" w:lineRule="exact"/>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None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expected</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at</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recommended</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dose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duration</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therapy.</w:t>
      </w:r>
    </w:p>
    <w:p w14:paraId="2B7D7C68" w14:textId="77777777" w:rsidR="006B35A0" w:rsidRPr="006B35A0" w:rsidRDefault="006B35A0" w:rsidP="006B35A0">
      <w:pPr>
        <w:widowControl w:val="0"/>
        <w:autoSpaceDE w:val="0"/>
        <w:autoSpaceDN w:val="0"/>
        <w:spacing w:before="5" w:after="0" w:line="240" w:lineRule="auto"/>
        <w:rPr>
          <w:rFonts w:asciiTheme="majorHAnsi" w:eastAsiaTheme="majorEastAsia" w:hAnsiTheme="majorHAnsi" w:cstheme="majorBidi"/>
          <w:b/>
          <w:bCs/>
          <w:kern w:val="0"/>
          <w:sz w:val="28"/>
          <w:szCs w:val="28"/>
          <w:lang w:val="en-US" w:bidi="ar-SA"/>
          <w14:ligatures w14:val="none"/>
        </w:rPr>
      </w:pPr>
    </w:p>
    <w:p w14:paraId="081A6EF6" w14:textId="77777777" w:rsidR="006B35A0" w:rsidRPr="006B35A0" w:rsidRDefault="006B35A0" w:rsidP="006B35A0">
      <w:pPr>
        <w:keepNext/>
        <w:keepLines/>
        <w:widowControl w:val="0"/>
        <w:tabs>
          <w:tab w:val="left" w:pos="1240"/>
        </w:tabs>
        <w:autoSpaceDE w:val="0"/>
        <w:autoSpaceDN w:val="0"/>
        <w:spacing w:before="1" w:after="80" w:line="276"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4.8 Undesirable effects</w:t>
      </w:r>
    </w:p>
    <w:p w14:paraId="791F8A49" w14:textId="77777777" w:rsidR="006B35A0" w:rsidRPr="006B35A0" w:rsidRDefault="006B35A0" w:rsidP="006B35A0">
      <w:pPr>
        <w:widowControl w:val="0"/>
        <w:autoSpaceDE w:val="0"/>
        <w:autoSpaceDN w:val="0"/>
        <w:spacing w:after="0" w:line="240" w:lineRule="auto"/>
        <w:ind w:right="626"/>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Adverse events which have been associated</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 ibuprofen are given below, listed</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by </w:t>
      </w:r>
      <w:r w:rsidRPr="006B35A0">
        <w:rPr>
          <w:rFonts w:ascii="Arial" w:eastAsia="Arial" w:hAnsi="Arial" w:cs="Arial"/>
          <w:kern w:val="0"/>
          <w:sz w:val="22"/>
          <w:szCs w:val="22"/>
          <w:lang w:val="en-US" w:bidi="ar-SA"/>
          <w14:ligatures w14:val="none"/>
        </w:rPr>
        <w:lastRenderedPageBreak/>
        <w:t>system</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organ</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class</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frequency.</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Frequencies</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are</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defined</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as:</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very common</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(≥1/10),</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common</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(≥1/100</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&lt;1/10),</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uncommon</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(≥1/1000</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&lt;1/100), rare (≥1/10,000</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 &lt;1/1000), very rare (&lt;1/10,000)</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 not known (cannot be estimated</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from the available data). Within each frequency grouping, adverse events are presented in order of decreasing seriousness.</w:t>
      </w:r>
    </w:p>
    <w:p w14:paraId="4A091831" w14:textId="77777777" w:rsidR="006B35A0" w:rsidRPr="006B35A0" w:rsidRDefault="006B35A0" w:rsidP="006B35A0">
      <w:pPr>
        <w:widowControl w:val="0"/>
        <w:autoSpaceDE w:val="0"/>
        <w:autoSpaceDN w:val="0"/>
        <w:spacing w:after="0" w:line="240" w:lineRule="auto"/>
        <w:ind w:left="1233" w:right="716"/>
        <w:rPr>
          <w:rFonts w:ascii="Arial" w:eastAsia="Arial" w:hAnsi="Arial" w:cs="Arial"/>
          <w:kern w:val="0"/>
          <w:sz w:val="22"/>
          <w:szCs w:val="22"/>
          <w:lang w:val="en-US" w:bidi="ar-SA"/>
          <w14:ligatures w14:val="none"/>
        </w:rPr>
      </w:pPr>
    </w:p>
    <w:p w14:paraId="59F1EB70" w14:textId="77777777" w:rsidR="006B35A0" w:rsidRPr="006B35A0" w:rsidRDefault="006B35A0" w:rsidP="006B35A0">
      <w:pPr>
        <w:widowControl w:val="0"/>
        <w:autoSpaceDE w:val="0"/>
        <w:autoSpaceDN w:val="0"/>
        <w:spacing w:after="0" w:line="240" w:lineRule="auto"/>
        <w:ind w:right="716"/>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The list of the following adverse effects relates to those experienced</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 ibuprofen</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at</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OTC</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doses</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(maximum</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1200</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mg</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per</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day),</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for</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short-term</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use.</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 the treatment of chronic conditions, under long-term treatment, additional adverse effects may occur.</w:t>
      </w:r>
    </w:p>
    <w:p w14:paraId="30E20726"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The most commonly observed adverse events are gastrointestinal</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 nature. Adverse events are mostly dose-dependent;</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 particular the risk of occurrence</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gastrointestinal</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bleeding</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dependent</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on</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dosage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range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 duration</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treatment.</w:t>
      </w:r>
      <w:r w:rsidRPr="006B35A0">
        <w:rPr>
          <w:rFonts w:ascii="Arial" w:eastAsia="Arial" w:hAnsi="Arial" w:cs="Arial"/>
          <w:spacing w:val="-3"/>
          <w:kern w:val="0"/>
          <w:sz w:val="22"/>
          <w:szCs w:val="22"/>
          <w:lang w:val="en-US" w:bidi="ar-SA"/>
          <w14:ligatures w14:val="none"/>
        </w:rPr>
        <w:t xml:space="preserve"> </w:t>
      </w:r>
    </w:p>
    <w:p w14:paraId="6A390003" w14:textId="77777777" w:rsidR="006B35A0" w:rsidRPr="006B35A0" w:rsidRDefault="006B35A0" w:rsidP="006B35A0">
      <w:pPr>
        <w:widowControl w:val="0"/>
        <w:autoSpaceDE w:val="0"/>
        <w:autoSpaceDN w:val="0"/>
        <w:spacing w:after="0" w:line="240" w:lineRule="auto"/>
        <w:ind w:left="1233" w:right="410"/>
        <w:rPr>
          <w:rFonts w:ascii="Arial" w:eastAsia="Arial" w:hAnsi="Arial" w:cs="Arial"/>
          <w:kern w:val="0"/>
          <w:sz w:val="22"/>
          <w:szCs w:val="22"/>
          <w:lang w:val="en-US" w:bidi="ar-SA"/>
          <w14:ligatures w14:val="none"/>
        </w:rPr>
      </w:pPr>
    </w:p>
    <w:p w14:paraId="27C270AC" w14:textId="77777777" w:rsidR="006B35A0" w:rsidRPr="006B35A0" w:rsidRDefault="006B35A0" w:rsidP="006B35A0">
      <w:pPr>
        <w:widowControl w:val="0"/>
        <w:autoSpaceDE w:val="0"/>
        <w:autoSpaceDN w:val="0"/>
        <w:spacing w:after="0" w:line="240" w:lineRule="auto"/>
        <w:ind w:right="410"/>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Clinical</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studies</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suggest</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that</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use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particularly at high dose (2400mg</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daily), may be associated</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 a small increased risk of arterial thrombotic events (for example myocardial infarction or stroke) (see section 4.4).</w:t>
      </w:r>
    </w:p>
    <w:p w14:paraId="69693A71" w14:textId="77777777" w:rsidR="006B35A0" w:rsidRPr="006B35A0" w:rsidRDefault="006B35A0" w:rsidP="006B35A0">
      <w:pPr>
        <w:widowControl w:val="0"/>
        <w:autoSpaceDE w:val="0"/>
        <w:autoSpaceDN w:val="0"/>
        <w:spacing w:after="0" w:line="240" w:lineRule="auto"/>
        <w:ind w:left="1233" w:right="410"/>
        <w:rPr>
          <w:rFonts w:ascii="Arial" w:eastAsia="Arial" w:hAnsi="Arial" w:cs="Arial"/>
          <w:kern w:val="0"/>
          <w:sz w:val="22"/>
          <w:szCs w:val="22"/>
          <w:lang w:val="en-US" w:bidi="ar-SA"/>
          <w14:ligatures w14:val="none"/>
        </w:r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0"/>
        <w:gridCol w:w="1949"/>
        <w:gridCol w:w="4388"/>
      </w:tblGrid>
      <w:tr w:rsidR="006B35A0" w:rsidRPr="006B35A0" w14:paraId="7B0A9FB6" w14:textId="77777777" w:rsidTr="00EC64CD">
        <w:trPr>
          <w:trHeight w:val="253"/>
        </w:trPr>
        <w:tc>
          <w:tcPr>
            <w:tcW w:w="2840" w:type="dxa"/>
          </w:tcPr>
          <w:p w14:paraId="04F3F797" w14:textId="77777777" w:rsidR="006B35A0" w:rsidRPr="006B35A0" w:rsidRDefault="006B35A0" w:rsidP="006B35A0">
            <w:pPr>
              <w:widowControl w:val="0"/>
              <w:autoSpaceDE w:val="0"/>
              <w:autoSpaceDN w:val="0"/>
              <w:spacing w:after="0" w:line="234"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System</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Organ</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Class</w:t>
            </w:r>
          </w:p>
        </w:tc>
        <w:tc>
          <w:tcPr>
            <w:tcW w:w="1949" w:type="dxa"/>
          </w:tcPr>
          <w:p w14:paraId="1E6E1CF8" w14:textId="77777777" w:rsidR="006B35A0" w:rsidRPr="006B35A0" w:rsidRDefault="006B35A0" w:rsidP="006B35A0">
            <w:pPr>
              <w:widowControl w:val="0"/>
              <w:autoSpaceDE w:val="0"/>
              <w:autoSpaceDN w:val="0"/>
              <w:spacing w:after="0" w:line="234" w:lineRule="exact"/>
              <w:ind w:left="107"/>
              <w:rPr>
                <w:rFonts w:ascii="Arial" w:eastAsia="Arial" w:hAnsi="Arial" w:cs="Arial"/>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Frequency</w:t>
            </w:r>
          </w:p>
        </w:tc>
        <w:tc>
          <w:tcPr>
            <w:tcW w:w="4388" w:type="dxa"/>
          </w:tcPr>
          <w:p w14:paraId="015A2A05" w14:textId="77777777" w:rsidR="006B35A0" w:rsidRPr="006B35A0" w:rsidRDefault="006B35A0" w:rsidP="006B35A0">
            <w:pPr>
              <w:widowControl w:val="0"/>
              <w:autoSpaceDE w:val="0"/>
              <w:autoSpaceDN w:val="0"/>
              <w:spacing w:after="0" w:line="234"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Adverse</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spacing w:val="-4"/>
                <w:kern w:val="0"/>
                <w:sz w:val="22"/>
                <w:szCs w:val="22"/>
                <w:lang w:val="en-US" w:bidi="ar-SA"/>
                <w14:ligatures w14:val="none"/>
              </w:rPr>
              <w:t>Event</w:t>
            </w:r>
          </w:p>
        </w:tc>
      </w:tr>
      <w:tr w:rsidR="006B35A0" w:rsidRPr="006B35A0" w14:paraId="5C8C0EE9" w14:textId="77777777" w:rsidTr="00EC64CD">
        <w:trPr>
          <w:trHeight w:val="1770"/>
        </w:trPr>
        <w:tc>
          <w:tcPr>
            <w:tcW w:w="2840" w:type="dxa"/>
          </w:tcPr>
          <w:p w14:paraId="619DF52A" w14:textId="77777777" w:rsidR="006B35A0" w:rsidRPr="006B35A0" w:rsidRDefault="006B35A0" w:rsidP="006B35A0">
            <w:pPr>
              <w:widowControl w:val="0"/>
              <w:autoSpaceDE w:val="0"/>
              <w:autoSpaceDN w:val="0"/>
              <w:spacing w:after="0" w:line="244" w:lineRule="auto"/>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Blood</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Lymphatic System Disorders</w:t>
            </w:r>
          </w:p>
        </w:tc>
        <w:tc>
          <w:tcPr>
            <w:tcW w:w="1949" w:type="dxa"/>
          </w:tcPr>
          <w:p w14:paraId="03D32ECB"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Very</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spacing w:val="-4"/>
                <w:kern w:val="0"/>
                <w:sz w:val="22"/>
                <w:szCs w:val="22"/>
                <w:lang w:val="en-US" w:bidi="ar-SA"/>
                <w14:ligatures w14:val="none"/>
              </w:rPr>
              <w:t>rare</w:t>
            </w:r>
          </w:p>
        </w:tc>
        <w:tc>
          <w:tcPr>
            <w:tcW w:w="4388" w:type="dxa"/>
          </w:tcPr>
          <w:p w14:paraId="57B6CFC0" w14:textId="77777777" w:rsidR="006B35A0" w:rsidRPr="006B35A0" w:rsidRDefault="006B35A0" w:rsidP="006B35A0">
            <w:pPr>
              <w:widowControl w:val="0"/>
              <w:autoSpaceDE w:val="0"/>
              <w:autoSpaceDN w:val="0"/>
              <w:spacing w:after="0" w:line="242" w:lineRule="auto"/>
              <w:ind w:left="107" w:right="749"/>
              <w:rPr>
                <w:rFonts w:ascii="Arial" w:eastAsia="Arial" w:hAnsi="Arial" w:cs="Arial"/>
                <w:kern w:val="0"/>
                <w:sz w:val="22"/>
                <w:szCs w:val="22"/>
                <w:lang w:val="en-US" w:bidi="ar-SA"/>
                <w14:ligatures w14:val="none"/>
              </w:rPr>
            </w:pPr>
            <w:proofErr w:type="spellStart"/>
            <w:r w:rsidRPr="006B35A0">
              <w:rPr>
                <w:rFonts w:ascii="Arial" w:eastAsia="Arial" w:hAnsi="Arial" w:cs="Arial"/>
                <w:kern w:val="0"/>
                <w:sz w:val="22"/>
                <w:szCs w:val="22"/>
                <w:lang w:val="en-US" w:bidi="ar-SA"/>
                <w14:ligatures w14:val="none"/>
              </w:rPr>
              <w:t>Haematopoietic</w:t>
            </w:r>
            <w:proofErr w:type="spellEnd"/>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disorders</w:t>
            </w:r>
            <w:r w:rsidRPr="006B35A0">
              <w:rPr>
                <w:rFonts w:ascii="Arial" w:eastAsia="Arial" w:hAnsi="Arial" w:cs="Arial"/>
                <w:kern w:val="0"/>
                <w:sz w:val="22"/>
                <w:szCs w:val="22"/>
                <w:vertAlign w:val="superscript"/>
                <w:lang w:val="en-US" w:bidi="ar-SA"/>
                <w14:ligatures w14:val="none"/>
              </w:rPr>
              <w:t>1</w:t>
            </w:r>
            <w:r w:rsidRPr="006B35A0">
              <w:rPr>
                <w:rFonts w:ascii="Arial" w:eastAsia="Arial" w:hAnsi="Arial" w:cs="Arial"/>
                <w:spacing w:val="-16"/>
                <w:kern w:val="0"/>
                <w:sz w:val="22"/>
                <w:szCs w:val="22"/>
                <w:lang w:val="en-US" w:bidi="ar-SA"/>
                <w14:ligatures w14:val="none"/>
              </w:rPr>
              <w:t xml:space="preserve"> </w:t>
            </w:r>
          </w:p>
          <w:p w14:paraId="1B4CE6D2" w14:textId="77777777" w:rsidR="006B35A0" w:rsidRPr="006B35A0" w:rsidRDefault="006B35A0" w:rsidP="006B35A0">
            <w:pPr>
              <w:widowControl w:val="0"/>
              <w:autoSpaceDE w:val="0"/>
              <w:autoSpaceDN w:val="0"/>
              <w:spacing w:after="0" w:line="240" w:lineRule="auto"/>
              <w:ind w:left="107" w:right="7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First</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signs</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are:</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fever,</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sore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throat, superficial mouth ulcers, flu-like symptoms, severe exhaustion,</w:t>
            </w:r>
          </w:p>
          <w:p w14:paraId="703FD99B" w14:textId="77777777" w:rsidR="006B35A0" w:rsidRPr="006B35A0" w:rsidRDefault="006B35A0" w:rsidP="006B35A0">
            <w:pPr>
              <w:widowControl w:val="0"/>
              <w:autoSpaceDE w:val="0"/>
              <w:autoSpaceDN w:val="0"/>
              <w:spacing w:after="0" w:line="232"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unexplained</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bleeding</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bruising.</w:t>
            </w:r>
          </w:p>
        </w:tc>
      </w:tr>
    </w:tbl>
    <w:p w14:paraId="0424E760" w14:textId="77777777" w:rsidR="006B35A0" w:rsidRPr="006B35A0" w:rsidRDefault="006B35A0" w:rsidP="006B35A0">
      <w:pPr>
        <w:widowControl w:val="0"/>
        <w:autoSpaceDE w:val="0"/>
        <w:autoSpaceDN w:val="0"/>
        <w:spacing w:after="0" w:line="232" w:lineRule="exact"/>
        <w:ind w:left="107"/>
        <w:rPr>
          <w:rFonts w:ascii="Arial" w:eastAsia="Arial" w:hAnsi="Arial" w:cs="Arial"/>
          <w:kern w:val="0"/>
          <w:sz w:val="22"/>
          <w:szCs w:val="22"/>
          <w:lang w:val="en-US" w:bidi="ar-SA"/>
          <w14:ligatures w14:val="none"/>
        </w:rPr>
        <w:sectPr w:rsidR="006B35A0" w:rsidRPr="006B35A0" w:rsidSect="006B35A0">
          <w:type w:val="continuous"/>
          <w:pgSz w:w="11930" w:h="16850"/>
          <w:pgMar w:top="1520" w:right="850" w:bottom="280" w:left="1700" w:header="720" w:footer="720" w:gutter="0"/>
          <w:cols w:space="720"/>
        </w:sectPr>
      </w:pPr>
    </w:p>
    <w:tbl>
      <w:tblPr>
        <w:tblW w:w="0" w:type="auto"/>
        <w:tblInd w:w="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40"/>
        <w:gridCol w:w="1949"/>
        <w:gridCol w:w="4388"/>
      </w:tblGrid>
      <w:tr w:rsidR="006B35A0" w:rsidRPr="006B35A0" w14:paraId="4F4003A8" w14:textId="77777777" w:rsidTr="006B35A0">
        <w:trPr>
          <w:trHeight w:val="2393"/>
        </w:trPr>
        <w:tc>
          <w:tcPr>
            <w:tcW w:w="2840" w:type="dxa"/>
          </w:tcPr>
          <w:p w14:paraId="16CD027A" w14:textId="77777777" w:rsidR="006B35A0" w:rsidRPr="006B35A0" w:rsidRDefault="006B35A0" w:rsidP="006B35A0">
            <w:pPr>
              <w:widowControl w:val="0"/>
              <w:autoSpaceDE w:val="0"/>
              <w:autoSpaceDN w:val="0"/>
              <w:spacing w:after="0" w:line="244" w:lineRule="auto"/>
              <w:ind w:left="107" w:right="112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Immune</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System </w:t>
            </w:r>
            <w:r w:rsidRPr="006B35A0">
              <w:rPr>
                <w:rFonts w:ascii="Arial" w:eastAsia="Arial" w:hAnsi="Arial" w:cs="Arial"/>
                <w:spacing w:val="-2"/>
                <w:kern w:val="0"/>
                <w:sz w:val="22"/>
                <w:szCs w:val="22"/>
                <w:lang w:val="en-US" w:bidi="ar-SA"/>
                <w14:ligatures w14:val="none"/>
              </w:rPr>
              <w:t>Disorders</w:t>
            </w:r>
          </w:p>
        </w:tc>
        <w:tc>
          <w:tcPr>
            <w:tcW w:w="1949" w:type="dxa"/>
          </w:tcPr>
          <w:p w14:paraId="0253EE08" w14:textId="77777777" w:rsidR="006B35A0" w:rsidRDefault="006B35A0" w:rsidP="006B35A0">
            <w:pPr>
              <w:widowControl w:val="0"/>
              <w:autoSpaceDE w:val="0"/>
              <w:autoSpaceDN w:val="0"/>
              <w:spacing w:after="0" w:line="480" w:lineRule="auto"/>
              <w:ind w:right="290"/>
              <w:rPr>
                <w:rFonts w:ascii="Arial" w:eastAsia="Arial" w:hAnsi="Arial" w:cs="Arial"/>
                <w:spacing w:val="-2"/>
                <w:kern w:val="0"/>
                <w:sz w:val="22"/>
                <w:szCs w:val="22"/>
                <w:lang w:val="en-US" w:bidi="ar-SA"/>
                <w14:ligatures w14:val="none"/>
              </w:rPr>
            </w:pPr>
          </w:p>
          <w:p w14:paraId="0DD6C244" w14:textId="02E76680" w:rsidR="006B35A0" w:rsidRDefault="006B35A0" w:rsidP="006B35A0">
            <w:pPr>
              <w:widowControl w:val="0"/>
              <w:autoSpaceDE w:val="0"/>
              <w:autoSpaceDN w:val="0"/>
              <w:spacing w:after="0" w:line="480" w:lineRule="auto"/>
              <w:ind w:right="290"/>
              <w:rPr>
                <w:rFonts w:ascii="Arial" w:eastAsia="Arial" w:hAnsi="Arial" w:cs="Arial"/>
                <w:spacing w:val="-2"/>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 xml:space="preserve">Uncommon </w:t>
            </w:r>
          </w:p>
          <w:p w14:paraId="511042E6" w14:textId="2BD7B8BC" w:rsidR="006B35A0" w:rsidRPr="006B35A0" w:rsidRDefault="006B35A0" w:rsidP="006B35A0">
            <w:pPr>
              <w:widowControl w:val="0"/>
              <w:autoSpaceDE w:val="0"/>
              <w:autoSpaceDN w:val="0"/>
              <w:spacing w:after="0" w:line="480" w:lineRule="auto"/>
              <w:ind w:right="290"/>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Very rare</w:t>
            </w:r>
          </w:p>
          <w:p w14:paraId="77E34565"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64EA3DB5"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18F04C18"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tc>
        <w:tc>
          <w:tcPr>
            <w:tcW w:w="4388" w:type="dxa"/>
          </w:tcPr>
          <w:p w14:paraId="55A4056A" w14:textId="77777777" w:rsidR="006B35A0" w:rsidRPr="006B35A0" w:rsidRDefault="006B35A0" w:rsidP="006B35A0">
            <w:pPr>
              <w:widowControl w:val="0"/>
              <w:autoSpaceDE w:val="0"/>
              <w:autoSpaceDN w:val="0"/>
              <w:spacing w:after="0" w:line="482" w:lineRule="auto"/>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Hypersensitivity</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reactions</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consisting</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position w:val="7"/>
                <w:sz w:val="14"/>
                <w:szCs w:val="22"/>
                <w:lang w:val="en-US" w:bidi="ar-SA"/>
                <w14:ligatures w14:val="none"/>
              </w:rPr>
              <w:t>2</w:t>
            </w:r>
            <w:r w:rsidRPr="006B35A0">
              <w:rPr>
                <w:rFonts w:ascii="Arial" w:eastAsia="Arial" w:hAnsi="Arial" w:cs="Arial"/>
                <w:kern w:val="0"/>
                <w:sz w:val="22"/>
                <w:szCs w:val="22"/>
                <w:lang w:val="en-US" w:bidi="ar-SA"/>
                <w14:ligatures w14:val="none"/>
              </w:rPr>
              <w:t>: Urticaria and pruritus</w:t>
            </w:r>
          </w:p>
          <w:p w14:paraId="4C86177D" w14:textId="1B132A66" w:rsidR="006B35A0" w:rsidRPr="006B35A0" w:rsidRDefault="006B35A0" w:rsidP="006B35A0">
            <w:pPr>
              <w:widowControl w:val="0"/>
              <w:autoSpaceDE w:val="0"/>
              <w:autoSpaceDN w:val="0"/>
              <w:spacing w:after="0" w:line="240" w:lineRule="auto"/>
              <w:ind w:left="107" w:right="490"/>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Severe hypersensitivity reactions. Symptoms</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could be facial, tongue</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and laryngeal swelling, </w:t>
            </w:r>
            <w:proofErr w:type="spellStart"/>
            <w:r w:rsidRPr="006B35A0">
              <w:rPr>
                <w:rFonts w:ascii="Arial" w:eastAsia="Arial" w:hAnsi="Arial" w:cs="Arial"/>
                <w:kern w:val="0"/>
                <w:sz w:val="22"/>
                <w:szCs w:val="22"/>
                <w:lang w:val="en-US" w:bidi="ar-SA"/>
                <w14:ligatures w14:val="none"/>
              </w:rPr>
              <w:t>dyspnoea</w:t>
            </w:r>
            <w:proofErr w:type="spellEnd"/>
            <w:r w:rsidRPr="006B35A0">
              <w:rPr>
                <w:rFonts w:ascii="Arial" w:eastAsia="Arial" w:hAnsi="Arial" w:cs="Arial"/>
                <w:kern w:val="0"/>
                <w:sz w:val="22"/>
                <w:szCs w:val="22"/>
                <w:lang w:val="en-US" w:bidi="ar-SA"/>
                <w14:ligatures w14:val="none"/>
              </w:rPr>
              <w:t>, tachycardia,</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hypotension</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(anaphylaxis, angioedema or severe shock)</w:t>
            </w:r>
            <w:r w:rsidRPr="006B35A0">
              <w:rPr>
                <w:rFonts w:ascii="Arial" w:eastAsia="Arial" w:hAnsi="Arial" w:cs="Arial"/>
                <w:kern w:val="0"/>
                <w:sz w:val="22"/>
                <w:szCs w:val="22"/>
                <w:vertAlign w:val="superscript"/>
                <w:lang w:val="en-US" w:bidi="ar-SA"/>
                <w14:ligatures w14:val="none"/>
              </w:rPr>
              <w:t>2</w:t>
            </w:r>
            <w:r w:rsidRPr="006B35A0">
              <w:rPr>
                <w:rFonts w:ascii="Arial" w:eastAsia="Arial" w:hAnsi="Arial" w:cs="Arial"/>
                <w:kern w:val="0"/>
                <w:sz w:val="22"/>
                <w:szCs w:val="22"/>
                <w:lang w:val="en-US" w:bidi="ar-SA"/>
                <w14:ligatures w14:val="none"/>
              </w:rPr>
              <w:t>.</w:t>
            </w:r>
          </w:p>
        </w:tc>
      </w:tr>
      <w:tr w:rsidR="006B35A0" w:rsidRPr="006B35A0" w14:paraId="24335A50" w14:textId="77777777" w:rsidTr="00EC64CD">
        <w:trPr>
          <w:trHeight w:val="1010"/>
        </w:trPr>
        <w:tc>
          <w:tcPr>
            <w:tcW w:w="2840" w:type="dxa"/>
          </w:tcPr>
          <w:p w14:paraId="65D9176D" w14:textId="77777777" w:rsidR="006B35A0" w:rsidRPr="006B35A0" w:rsidRDefault="006B35A0" w:rsidP="006B35A0">
            <w:pPr>
              <w:widowControl w:val="0"/>
              <w:autoSpaceDE w:val="0"/>
              <w:autoSpaceDN w:val="0"/>
              <w:spacing w:after="0" w:line="244" w:lineRule="auto"/>
              <w:ind w:left="107" w:right="1105"/>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Nervous</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System </w:t>
            </w:r>
            <w:r w:rsidRPr="006B35A0">
              <w:rPr>
                <w:rFonts w:ascii="Arial" w:eastAsia="Arial" w:hAnsi="Arial" w:cs="Arial"/>
                <w:spacing w:val="-2"/>
                <w:kern w:val="0"/>
                <w:sz w:val="22"/>
                <w:szCs w:val="22"/>
                <w:lang w:val="en-US" w:bidi="ar-SA"/>
                <w14:ligatures w14:val="none"/>
              </w:rPr>
              <w:t>Disorders</w:t>
            </w:r>
          </w:p>
        </w:tc>
        <w:tc>
          <w:tcPr>
            <w:tcW w:w="1949" w:type="dxa"/>
          </w:tcPr>
          <w:p w14:paraId="546490CE"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Uncommon</w:t>
            </w:r>
          </w:p>
          <w:p w14:paraId="3114115E" w14:textId="77777777" w:rsidR="006B35A0" w:rsidRPr="006B35A0" w:rsidRDefault="006B35A0" w:rsidP="006B35A0">
            <w:pPr>
              <w:widowControl w:val="0"/>
              <w:autoSpaceDE w:val="0"/>
              <w:autoSpaceDN w:val="0"/>
              <w:spacing w:before="3" w:after="0" w:line="240" w:lineRule="auto"/>
              <w:rPr>
                <w:rFonts w:ascii="Arial" w:eastAsia="Arial" w:hAnsi="Arial" w:cs="Arial"/>
                <w:kern w:val="0"/>
                <w:sz w:val="22"/>
                <w:szCs w:val="22"/>
                <w:lang w:val="en-US" w:bidi="ar-SA"/>
                <w14:ligatures w14:val="none"/>
              </w:rPr>
            </w:pPr>
          </w:p>
          <w:p w14:paraId="69EB1784" w14:textId="77777777" w:rsidR="006B35A0" w:rsidRPr="006B35A0" w:rsidRDefault="006B35A0" w:rsidP="006B35A0">
            <w:pPr>
              <w:widowControl w:val="0"/>
              <w:autoSpaceDE w:val="0"/>
              <w:autoSpaceDN w:val="0"/>
              <w:spacing w:after="0" w:line="240" w:lineRule="auto"/>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Very</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spacing w:val="-4"/>
                <w:kern w:val="0"/>
                <w:sz w:val="22"/>
                <w:szCs w:val="22"/>
                <w:lang w:val="en-US" w:bidi="ar-SA"/>
                <w14:ligatures w14:val="none"/>
              </w:rPr>
              <w:t>rare</w:t>
            </w:r>
          </w:p>
        </w:tc>
        <w:tc>
          <w:tcPr>
            <w:tcW w:w="4388" w:type="dxa"/>
          </w:tcPr>
          <w:p w14:paraId="7AF21105"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Headache</w:t>
            </w:r>
          </w:p>
          <w:p w14:paraId="3383E680" w14:textId="77777777" w:rsidR="006B35A0" w:rsidRPr="006B35A0" w:rsidRDefault="006B35A0" w:rsidP="006B35A0">
            <w:pPr>
              <w:widowControl w:val="0"/>
              <w:autoSpaceDE w:val="0"/>
              <w:autoSpaceDN w:val="0"/>
              <w:spacing w:before="3" w:after="0" w:line="240" w:lineRule="auto"/>
              <w:rPr>
                <w:rFonts w:ascii="Arial" w:eastAsia="Arial" w:hAnsi="Arial" w:cs="Arial"/>
                <w:kern w:val="0"/>
                <w:sz w:val="22"/>
                <w:szCs w:val="22"/>
                <w:lang w:val="en-US" w:bidi="ar-SA"/>
                <w14:ligatures w14:val="none"/>
              </w:rPr>
            </w:pPr>
          </w:p>
          <w:p w14:paraId="662E95BD" w14:textId="77777777" w:rsidR="006B35A0" w:rsidRPr="006B35A0" w:rsidRDefault="006B35A0" w:rsidP="006B35A0">
            <w:pPr>
              <w:widowControl w:val="0"/>
              <w:autoSpaceDE w:val="0"/>
              <w:autoSpaceDN w:val="0"/>
              <w:spacing w:after="0" w:line="240" w:lineRule="auto"/>
              <w:ind w:left="107"/>
              <w:rPr>
                <w:rFonts w:ascii="Arial" w:eastAsia="Arial" w:hAnsi="Arial" w:cs="Arial"/>
                <w:kern w:val="0"/>
                <w:position w:val="7"/>
                <w:sz w:val="14"/>
                <w:szCs w:val="22"/>
                <w:lang w:val="en-US" w:bidi="ar-SA"/>
                <w14:ligatures w14:val="none"/>
              </w:rPr>
            </w:pPr>
            <w:r w:rsidRPr="006B35A0">
              <w:rPr>
                <w:rFonts w:ascii="Arial" w:eastAsia="Arial" w:hAnsi="Arial" w:cs="Arial"/>
                <w:spacing w:val="-2"/>
                <w:kern w:val="0"/>
                <w:sz w:val="22"/>
                <w:szCs w:val="22"/>
                <w:lang w:val="en-US" w:bidi="ar-SA"/>
                <w14:ligatures w14:val="none"/>
              </w:rPr>
              <w:t>Aseptic</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meningitis</w:t>
            </w:r>
            <w:r w:rsidRPr="006B35A0">
              <w:rPr>
                <w:rFonts w:ascii="Arial" w:eastAsia="Arial" w:hAnsi="Arial" w:cs="Arial"/>
                <w:spacing w:val="-20"/>
                <w:kern w:val="0"/>
                <w:sz w:val="22"/>
                <w:szCs w:val="22"/>
                <w:lang w:val="en-US" w:bidi="ar-SA"/>
                <w14:ligatures w14:val="none"/>
              </w:rPr>
              <w:t xml:space="preserve"> </w:t>
            </w:r>
            <w:r w:rsidRPr="006B35A0">
              <w:rPr>
                <w:rFonts w:ascii="Arial" w:eastAsia="Arial" w:hAnsi="Arial" w:cs="Arial"/>
                <w:spacing w:val="-10"/>
                <w:kern w:val="0"/>
                <w:position w:val="7"/>
                <w:sz w:val="14"/>
                <w:szCs w:val="22"/>
                <w:lang w:val="en-US" w:bidi="ar-SA"/>
                <w14:ligatures w14:val="none"/>
              </w:rPr>
              <w:t>3</w:t>
            </w:r>
          </w:p>
        </w:tc>
      </w:tr>
      <w:tr w:rsidR="006B35A0" w:rsidRPr="006B35A0" w14:paraId="3340015B" w14:textId="77777777" w:rsidTr="00EC64CD">
        <w:trPr>
          <w:trHeight w:val="760"/>
        </w:trPr>
        <w:tc>
          <w:tcPr>
            <w:tcW w:w="2840" w:type="dxa"/>
          </w:tcPr>
          <w:p w14:paraId="611C830E" w14:textId="77777777" w:rsidR="006B35A0" w:rsidRPr="006B35A0" w:rsidRDefault="006B35A0" w:rsidP="006B35A0">
            <w:pPr>
              <w:widowControl w:val="0"/>
              <w:autoSpaceDE w:val="0"/>
              <w:autoSpaceDN w:val="0"/>
              <w:spacing w:after="0" w:line="240" w:lineRule="auto"/>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Cardiac</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Disorders</w:t>
            </w:r>
          </w:p>
        </w:tc>
        <w:tc>
          <w:tcPr>
            <w:tcW w:w="1949" w:type="dxa"/>
          </w:tcPr>
          <w:p w14:paraId="1DDCA1AE" w14:textId="77777777" w:rsidR="006B35A0" w:rsidRPr="006B35A0" w:rsidRDefault="006B35A0" w:rsidP="006B35A0">
            <w:pPr>
              <w:widowControl w:val="0"/>
              <w:autoSpaceDE w:val="0"/>
              <w:autoSpaceDN w:val="0"/>
              <w:spacing w:after="0" w:line="240" w:lineRule="auto"/>
              <w:ind w:left="107"/>
              <w:rPr>
                <w:rFonts w:ascii="Arial" w:eastAsia="Arial" w:hAnsi="Arial" w:cs="Arial"/>
                <w:spacing w:val="-2"/>
                <w:kern w:val="0"/>
                <w:sz w:val="22"/>
                <w:szCs w:val="22"/>
                <w:lang w:val="en-US" w:bidi="ar-SA"/>
                <w14:ligatures w14:val="none"/>
              </w:rPr>
            </w:pPr>
            <w:r w:rsidRPr="006B35A0">
              <w:rPr>
                <w:rFonts w:ascii="Arial" w:eastAsia="Arial" w:hAnsi="Arial" w:cs="Arial"/>
                <w:kern w:val="0"/>
                <w:sz w:val="22"/>
                <w:szCs w:val="22"/>
                <w:lang w:val="en-US" w:bidi="ar-SA"/>
                <w14:ligatures w14:val="none"/>
              </w:rPr>
              <w:t>Not</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Known</w:t>
            </w:r>
          </w:p>
          <w:p w14:paraId="343351C6" w14:textId="77777777" w:rsidR="006B35A0" w:rsidRPr="006B35A0" w:rsidRDefault="006B35A0" w:rsidP="006B35A0">
            <w:pPr>
              <w:widowControl w:val="0"/>
              <w:autoSpaceDE w:val="0"/>
              <w:autoSpaceDN w:val="0"/>
              <w:spacing w:after="0" w:line="240" w:lineRule="auto"/>
              <w:ind w:left="107"/>
              <w:rPr>
                <w:rFonts w:ascii="Arial" w:eastAsia="Arial" w:hAnsi="Arial" w:cs="Arial"/>
                <w:spacing w:val="-2"/>
                <w:kern w:val="0"/>
                <w:sz w:val="22"/>
                <w:szCs w:val="22"/>
                <w:lang w:val="en-US" w:bidi="ar-SA"/>
                <w14:ligatures w14:val="none"/>
              </w:rPr>
            </w:pPr>
            <w:r w:rsidRPr="006B35A0">
              <w:rPr>
                <w:rFonts w:ascii="Arial" w:eastAsia="Arial" w:hAnsi="Arial" w:cs="Arial"/>
                <w:kern w:val="0"/>
                <w:sz w:val="22"/>
                <w:szCs w:val="22"/>
                <w:lang w:val="en-US" w:bidi="ar-SA"/>
                <w14:ligatures w14:val="none"/>
              </w:rPr>
              <w:t>Not Known</w:t>
            </w:r>
          </w:p>
          <w:p w14:paraId="2FD4F04C" w14:textId="77777777" w:rsidR="006B35A0" w:rsidRPr="006B35A0" w:rsidRDefault="006B35A0" w:rsidP="006B35A0">
            <w:pPr>
              <w:widowControl w:val="0"/>
              <w:autoSpaceDE w:val="0"/>
              <w:autoSpaceDN w:val="0"/>
              <w:spacing w:after="0" w:line="240" w:lineRule="auto"/>
              <w:ind w:left="107"/>
              <w:rPr>
                <w:rFonts w:ascii="Arial" w:eastAsia="Arial" w:hAnsi="Arial" w:cs="Arial"/>
                <w:spacing w:val="-2"/>
                <w:kern w:val="0"/>
                <w:sz w:val="22"/>
                <w:szCs w:val="22"/>
                <w:lang w:val="en-US" w:bidi="ar-SA"/>
                <w14:ligatures w14:val="none"/>
              </w:rPr>
            </w:pPr>
          </w:p>
          <w:p w14:paraId="17136582"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tc>
        <w:tc>
          <w:tcPr>
            <w:tcW w:w="4388" w:type="dxa"/>
          </w:tcPr>
          <w:p w14:paraId="5E29F428" w14:textId="77777777" w:rsidR="006B35A0" w:rsidRPr="006B35A0" w:rsidRDefault="006B35A0" w:rsidP="006B35A0">
            <w:pPr>
              <w:widowControl w:val="0"/>
              <w:autoSpaceDE w:val="0"/>
              <w:autoSpaceDN w:val="0"/>
              <w:spacing w:after="0" w:line="240" w:lineRule="auto"/>
              <w:ind w:left="107"/>
              <w:rPr>
                <w:rFonts w:ascii="Arial" w:eastAsia="Arial" w:hAnsi="Arial" w:cs="Arial"/>
                <w:spacing w:val="-2"/>
                <w:kern w:val="0"/>
                <w:sz w:val="22"/>
                <w:szCs w:val="22"/>
                <w:lang w:val="en-US" w:bidi="ar-SA"/>
                <w14:ligatures w14:val="none"/>
              </w:rPr>
            </w:pPr>
            <w:r w:rsidRPr="006B35A0">
              <w:rPr>
                <w:rFonts w:ascii="Arial" w:eastAsia="Arial" w:hAnsi="Arial" w:cs="Arial"/>
                <w:kern w:val="0"/>
                <w:sz w:val="22"/>
                <w:szCs w:val="22"/>
                <w:lang w:val="en-US" w:bidi="ar-SA"/>
                <w14:ligatures w14:val="none"/>
              </w:rPr>
              <w:t>Cardiac</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failure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oedema</w:t>
            </w:r>
            <w:r w:rsidRPr="006B35A0">
              <w:rPr>
                <w:rFonts w:ascii="Arial" w:eastAsia="Arial" w:hAnsi="Arial" w:cs="Arial"/>
                <w:spacing w:val="-2"/>
                <w:kern w:val="0"/>
                <w:sz w:val="22"/>
                <w:szCs w:val="22"/>
                <w:vertAlign w:val="superscript"/>
                <w:lang w:val="en-US" w:bidi="ar-SA"/>
                <w14:ligatures w14:val="none"/>
              </w:rPr>
              <w:t>4</w:t>
            </w:r>
          </w:p>
          <w:p w14:paraId="0A888AC3" w14:textId="77777777" w:rsidR="006B35A0" w:rsidRPr="006B35A0" w:rsidRDefault="006B35A0" w:rsidP="006B35A0">
            <w:pPr>
              <w:widowControl w:val="0"/>
              <w:autoSpaceDE w:val="0"/>
              <w:autoSpaceDN w:val="0"/>
              <w:spacing w:after="0" w:line="240" w:lineRule="auto"/>
              <w:ind w:left="107"/>
              <w:rPr>
                <w:rFonts w:ascii="Arial" w:eastAsia="Arial" w:hAnsi="Arial" w:cs="Arial"/>
                <w:kern w:val="0"/>
                <w:sz w:val="22"/>
                <w:szCs w:val="22"/>
                <w:lang w:val="en-US" w:bidi="ar-SA"/>
                <w14:ligatures w14:val="none"/>
              </w:rPr>
            </w:pPr>
            <w:proofErr w:type="spellStart"/>
            <w:r w:rsidRPr="006B35A0">
              <w:rPr>
                <w:rFonts w:ascii="Arial" w:eastAsia="Arial" w:hAnsi="Arial" w:cs="Arial"/>
                <w:kern w:val="0"/>
                <w:sz w:val="22"/>
                <w:szCs w:val="22"/>
                <w:lang w:val="en-US" w:bidi="ar-SA"/>
                <w14:ligatures w14:val="none"/>
              </w:rPr>
              <w:t>Kounis</w:t>
            </w:r>
            <w:proofErr w:type="spellEnd"/>
            <w:r w:rsidRPr="006B35A0">
              <w:rPr>
                <w:rFonts w:ascii="Arial" w:eastAsia="Arial" w:hAnsi="Arial" w:cs="Arial"/>
                <w:kern w:val="0"/>
                <w:sz w:val="22"/>
                <w:szCs w:val="22"/>
                <w:lang w:val="en-US" w:bidi="ar-SA"/>
                <w14:ligatures w14:val="none"/>
              </w:rPr>
              <w:t xml:space="preserve"> syndrome</w:t>
            </w:r>
          </w:p>
        </w:tc>
      </w:tr>
      <w:tr w:rsidR="006B35A0" w:rsidRPr="006B35A0" w14:paraId="4D510AFD" w14:textId="77777777" w:rsidTr="00EC64CD">
        <w:trPr>
          <w:trHeight w:val="757"/>
        </w:trPr>
        <w:tc>
          <w:tcPr>
            <w:tcW w:w="2840" w:type="dxa"/>
          </w:tcPr>
          <w:p w14:paraId="3980C179"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Vascular</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Disorders</w:t>
            </w:r>
          </w:p>
        </w:tc>
        <w:tc>
          <w:tcPr>
            <w:tcW w:w="1949" w:type="dxa"/>
          </w:tcPr>
          <w:p w14:paraId="1B8B0864"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Not</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Known</w:t>
            </w:r>
          </w:p>
        </w:tc>
        <w:tc>
          <w:tcPr>
            <w:tcW w:w="4388" w:type="dxa"/>
          </w:tcPr>
          <w:p w14:paraId="3FCD981B"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Hypertension</w:t>
            </w:r>
            <w:r w:rsidRPr="006B35A0">
              <w:rPr>
                <w:rFonts w:ascii="Arial" w:eastAsia="Arial" w:hAnsi="Arial" w:cs="Arial"/>
                <w:spacing w:val="-2"/>
                <w:kern w:val="0"/>
                <w:sz w:val="22"/>
                <w:szCs w:val="22"/>
                <w:vertAlign w:val="superscript"/>
                <w:lang w:val="en-US" w:bidi="ar-SA"/>
                <w14:ligatures w14:val="none"/>
              </w:rPr>
              <w:t>4</w:t>
            </w:r>
          </w:p>
        </w:tc>
      </w:tr>
      <w:tr w:rsidR="006B35A0" w:rsidRPr="006B35A0" w14:paraId="18E4E700" w14:textId="77777777" w:rsidTr="00EC64CD">
        <w:trPr>
          <w:trHeight w:val="757"/>
        </w:trPr>
        <w:tc>
          <w:tcPr>
            <w:tcW w:w="2840" w:type="dxa"/>
          </w:tcPr>
          <w:p w14:paraId="391F7B2E"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Respiratory, Thoracic and</w:t>
            </w:r>
          </w:p>
          <w:p w14:paraId="07C56370"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Mediastinal Disorders</w:t>
            </w:r>
          </w:p>
        </w:tc>
        <w:tc>
          <w:tcPr>
            <w:tcW w:w="1949" w:type="dxa"/>
          </w:tcPr>
          <w:p w14:paraId="3A847D5B"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Not Known</w:t>
            </w:r>
          </w:p>
        </w:tc>
        <w:tc>
          <w:tcPr>
            <w:tcW w:w="4388" w:type="dxa"/>
          </w:tcPr>
          <w:p w14:paraId="07C9D258" w14:textId="77777777" w:rsidR="006B35A0" w:rsidRPr="006B35A0" w:rsidRDefault="006B35A0" w:rsidP="006B35A0">
            <w:pPr>
              <w:widowControl w:val="0"/>
              <w:autoSpaceDE w:val="0"/>
              <w:autoSpaceDN w:val="0"/>
              <w:spacing w:after="0" w:line="248" w:lineRule="exact"/>
              <w:ind w:left="107"/>
              <w:rPr>
                <w:rFonts w:ascii="Arial" w:eastAsia="Arial" w:hAnsi="Arial" w:cs="Arial"/>
                <w:spacing w:val="-2"/>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Respiratory tract reactivity comprising</w:t>
            </w:r>
          </w:p>
          <w:p w14:paraId="64973BFB" w14:textId="77777777" w:rsidR="006B35A0" w:rsidRPr="006B35A0" w:rsidRDefault="006B35A0" w:rsidP="006B35A0">
            <w:pPr>
              <w:widowControl w:val="0"/>
              <w:autoSpaceDE w:val="0"/>
              <w:autoSpaceDN w:val="0"/>
              <w:spacing w:after="0" w:line="248" w:lineRule="exact"/>
              <w:ind w:left="107"/>
              <w:rPr>
                <w:rFonts w:ascii="Arial" w:eastAsia="Arial" w:hAnsi="Arial" w:cs="Arial"/>
                <w:spacing w:val="-2"/>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asthma, bronchospasm or dyspnoea</w:t>
            </w:r>
            <w:r w:rsidRPr="006B35A0">
              <w:rPr>
                <w:rFonts w:ascii="Arial" w:eastAsia="Arial" w:hAnsi="Arial" w:cs="Arial"/>
                <w:spacing w:val="-2"/>
                <w:kern w:val="0"/>
                <w:sz w:val="22"/>
                <w:szCs w:val="22"/>
                <w:vertAlign w:val="superscript"/>
                <w:lang w:val="en-US" w:bidi="ar-SA"/>
                <w14:ligatures w14:val="none"/>
              </w:rPr>
              <w:t>2</w:t>
            </w:r>
          </w:p>
        </w:tc>
      </w:tr>
      <w:tr w:rsidR="006B35A0" w:rsidRPr="006B35A0" w14:paraId="222BC63F" w14:textId="77777777" w:rsidTr="00EC64CD">
        <w:trPr>
          <w:trHeight w:val="3290"/>
        </w:trPr>
        <w:tc>
          <w:tcPr>
            <w:tcW w:w="2840" w:type="dxa"/>
          </w:tcPr>
          <w:p w14:paraId="207EA42C" w14:textId="77777777" w:rsidR="006B35A0" w:rsidRPr="006B35A0" w:rsidRDefault="006B35A0" w:rsidP="006B35A0">
            <w:pPr>
              <w:widowControl w:val="0"/>
              <w:autoSpaceDE w:val="0"/>
              <w:autoSpaceDN w:val="0"/>
              <w:spacing w:after="0" w:line="244" w:lineRule="auto"/>
              <w:ind w:left="107" w:right="1129"/>
              <w:rPr>
                <w:rFonts w:ascii="Arial" w:eastAsia="Arial" w:hAnsi="Arial" w:cs="Arial"/>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lastRenderedPageBreak/>
              <w:t>Gastrointestinal Disorders</w:t>
            </w:r>
          </w:p>
        </w:tc>
        <w:tc>
          <w:tcPr>
            <w:tcW w:w="1949" w:type="dxa"/>
          </w:tcPr>
          <w:p w14:paraId="356CF62A" w14:textId="77777777" w:rsidR="006B35A0" w:rsidRPr="006B35A0" w:rsidRDefault="006B35A0" w:rsidP="006B35A0">
            <w:pPr>
              <w:widowControl w:val="0"/>
              <w:autoSpaceDE w:val="0"/>
              <w:autoSpaceDN w:val="0"/>
              <w:spacing w:after="0" w:line="484" w:lineRule="auto"/>
              <w:ind w:left="107" w:right="290"/>
              <w:rPr>
                <w:rFonts w:ascii="Arial" w:eastAsia="Arial" w:hAnsi="Arial" w:cs="Arial"/>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 xml:space="preserve">Uncommon </w:t>
            </w:r>
            <w:r w:rsidRPr="006B35A0">
              <w:rPr>
                <w:rFonts w:ascii="Arial" w:eastAsia="Arial" w:hAnsi="Arial" w:cs="Arial"/>
                <w:spacing w:val="-4"/>
                <w:kern w:val="0"/>
                <w:sz w:val="22"/>
                <w:szCs w:val="22"/>
                <w:lang w:val="en-US" w:bidi="ar-SA"/>
                <w14:ligatures w14:val="none"/>
              </w:rPr>
              <w:t>Rare</w:t>
            </w:r>
          </w:p>
          <w:p w14:paraId="302C7C5B" w14:textId="77777777" w:rsidR="006B35A0" w:rsidRPr="006B35A0" w:rsidRDefault="006B35A0" w:rsidP="006B35A0">
            <w:pPr>
              <w:widowControl w:val="0"/>
              <w:autoSpaceDE w:val="0"/>
              <w:autoSpaceDN w:val="0"/>
              <w:spacing w:before="240" w:after="0" w:line="240" w:lineRule="auto"/>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Very</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spacing w:val="-4"/>
                <w:kern w:val="0"/>
                <w:sz w:val="22"/>
                <w:szCs w:val="22"/>
                <w:lang w:val="en-US" w:bidi="ar-SA"/>
                <w14:ligatures w14:val="none"/>
              </w:rPr>
              <w:t>rare</w:t>
            </w:r>
          </w:p>
          <w:p w14:paraId="35AB7365"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0D76B659"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1E3E20D8"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507EADE6"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26E22992" w14:textId="77777777" w:rsidR="006B35A0" w:rsidRPr="006B35A0" w:rsidRDefault="006B35A0" w:rsidP="006B35A0">
            <w:pPr>
              <w:widowControl w:val="0"/>
              <w:autoSpaceDE w:val="0"/>
              <w:autoSpaceDN w:val="0"/>
              <w:spacing w:before="1" w:after="0" w:line="240" w:lineRule="auto"/>
              <w:rPr>
                <w:rFonts w:ascii="Arial" w:eastAsia="Arial" w:hAnsi="Arial" w:cs="Arial"/>
                <w:kern w:val="0"/>
                <w:sz w:val="22"/>
                <w:szCs w:val="22"/>
                <w:lang w:val="en-US" w:bidi="ar-SA"/>
                <w14:ligatures w14:val="none"/>
              </w:rPr>
            </w:pPr>
          </w:p>
          <w:p w14:paraId="4D6197C9" w14:textId="77777777" w:rsidR="006B35A0" w:rsidRPr="006B35A0" w:rsidRDefault="006B35A0" w:rsidP="006B35A0">
            <w:pPr>
              <w:widowControl w:val="0"/>
              <w:autoSpaceDE w:val="0"/>
              <w:autoSpaceDN w:val="0"/>
              <w:spacing w:before="1" w:after="0" w:line="240" w:lineRule="auto"/>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Not</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Known</w:t>
            </w:r>
          </w:p>
        </w:tc>
        <w:tc>
          <w:tcPr>
            <w:tcW w:w="4388" w:type="dxa"/>
          </w:tcPr>
          <w:p w14:paraId="3408DA61"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Abdominal</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pain,</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nausea,</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dyspepsia</w:t>
            </w:r>
            <w:r w:rsidRPr="006B35A0">
              <w:rPr>
                <w:rFonts w:ascii="Arial" w:eastAsia="Arial" w:hAnsi="Arial" w:cs="Arial"/>
                <w:spacing w:val="-2"/>
                <w:kern w:val="0"/>
                <w:sz w:val="22"/>
                <w:szCs w:val="22"/>
                <w:vertAlign w:val="superscript"/>
                <w:lang w:val="en-US" w:bidi="ar-SA"/>
                <w14:ligatures w14:val="none"/>
              </w:rPr>
              <w:t>5</w:t>
            </w:r>
          </w:p>
          <w:p w14:paraId="52AE8557" w14:textId="77777777" w:rsidR="006B35A0" w:rsidRPr="006B35A0" w:rsidRDefault="006B35A0" w:rsidP="006B35A0">
            <w:pPr>
              <w:widowControl w:val="0"/>
              <w:autoSpaceDE w:val="0"/>
              <w:autoSpaceDN w:val="0"/>
              <w:spacing w:before="5" w:after="0" w:line="240" w:lineRule="auto"/>
              <w:rPr>
                <w:rFonts w:ascii="Arial" w:eastAsia="Arial" w:hAnsi="Arial" w:cs="Arial"/>
                <w:kern w:val="0"/>
                <w:sz w:val="22"/>
                <w:szCs w:val="22"/>
                <w:lang w:val="en-US" w:bidi="ar-SA"/>
                <w14:ligatures w14:val="none"/>
              </w:rPr>
            </w:pPr>
          </w:p>
          <w:p w14:paraId="0C3E4D19" w14:textId="77777777" w:rsidR="006B35A0" w:rsidRPr="006B35A0" w:rsidRDefault="006B35A0" w:rsidP="006B35A0">
            <w:pPr>
              <w:widowControl w:val="0"/>
              <w:autoSpaceDE w:val="0"/>
              <w:autoSpaceDN w:val="0"/>
              <w:spacing w:after="0" w:line="240" w:lineRule="auto"/>
              <w:ind w:left="107"/>
              <w:rPr>
                <w:rFonts w:ascii="Arial" w:eastAsia="Arial" w:hAnsi="Arial" w:cs="Arial"/>
                <w:kern w:val="0"/>
                <w:sz w:val="22"/>
                <w:szCs w:val="22"/>
                <w:lang w:val="en-US" w:bidi="ar-SA"/>
                <w14:ligatures w14:val="none"/>
              </w:rPr>
            </w:pPr>
            <w:proofErr w:type="spellStart"/>
            <w:r w:rsidRPr="006B35A0">
              <w:rPr>
                <w:rFonts w:ascii="Arial" w:eastAsia="Arial" w:hAnsi="Arial" w:cs="Arial"/>
                <w:kern w:val="0"/>
                <w:sz w:val="22"/>
                <w:szCs w:val="22"/>
                <w:lang w:val="en-US" w:bidi="ar-SA"/>
                <w14:ligatures w14:val="none"/>
              </w:rPr>
              <w:t>Diarrhoea</w:t>
            </w:r>
            <w:proofErr w:type="spellEnd"/>
            <w:r w:rsidRPr="006B35A0">
              <w:rPr>
                <w:rFonts w:ascii="Arial" w:eastAsia="Arial" w:hAnsi="Arial" w:cs="Arial"/>
                <w:kern w:val="0"/>
                <w:sz w:val="22"/>
                <w:szCs w:val="22"/>
                <w:lang w:val="en-US" w:bidi="ar-SA"/>
                <w14:ligatures w14:val="none"/>
              </w:rPr>
              <w:t>,</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flatulence,</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constipation</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and </w:t>
            </w:r>
            <w:r w:rsidRPr="006B35A0">
              <w:rPr>
                <w:rFonts w:ascii="Arial" w:eastAsia="Arial" w:hAnsi="Arial" w:cs="Arial"/>
                <w:spacing w:val="-2"/>
                <w:kern w:val="0"/>
                <w:sz w:val="22"/>
                <w:szCs w:val="22"/>
                <w:lang w:val="en-US" w:bidi="ar-SA"/>
                <w14:ligatures w14:val="none"/>
              </w:rPr>
              <w:t>vomiting</w:t>
            </w:r>
          </w:p>
          <w:p w14:paraId="4D20808A" w14:textId="77777777" w:rsidR="006B35A0" w:rsidRPr="006B35A0" w:rsidRDefault="006B35A0" w:rsidP="006B35A0">
            <w:pPr>
              <w:widowControl w:val="0"/>
              <w:autoSpaceDE w:val="0"/>
              <w:autoSpaceDN w:val="0"/>
              <w:spacing w:before="250" w:after="0" w:line="240" w:lineRule="auto"/>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Peptic</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ulcer,</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perforation</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gastrointestinal </w:t>
            </w:r>
            <w:proofErr w:type="spellStart"/>
            <w:r w:rsidRPr="006B35A0">
              <w:rPr>
                <w:rFonts w:ascii="Arial" w:eastAsia="Arial" w:hAnsi="Arial" w:cs="Arial"/>
                <w:kern w:val="0"/>
                <w:sz w:val="22"/>
                <w:szCs w:val="22"/>
                <w:lang w:val="en-US" w:bidi="ar-SA"/>
                <w14:ligatures w14:val="none"/>
              </w:rPr>
              <w:t>haemorrhage</w:t>
            </w:r>
            <w:proofErr w:type="spellEnd"/>
            <w:r w:rsidRPr="006B35A0">
              <w:rPr>
                <w:rFonts w:ascii="Arial" w:eastAsia="Arial" w:hAnsi="Arial" w:cs="Arial"/>
                <w:kern w:val="0"/>
                <w:sz w:val="22"/>
                <w:szCs w:val="22"/>
                <w:lang w:val="en-US" w:bidi="ar-SA"/>
                <w14:ligatures w14:val="none"/>
              </w:rPr>
              <w:t>, melaena, haematemesis</w:t>
            </w:r>
            <w:r w:rsidRPr="006B35A0">
              <w:rPr>
                <w:rFonts w:ascii="Arial" w:eastAsia="Arial" w:hAnsi="Arial" w:cs="Arial"/>
                <w:kern w:val="0"/>
                <w:sz w:val="22"/>
                <w:szCs w:val="22"/>
                <w:vertAlign w:val="superscript"/>
                <w:lang w:val="en-US" w:bidi="ar-SA"/>
                <w14:ligatures w14:val="none"/>
              </w:rPr>
              <w:t>6</w:t>
            </w:r>
            <w:r w:rsidRPr="006B35A0">
              <w:rPr>
                <w:rFonts w:ascii="Arial" w:eastAsia="Arial" w:hAnsi="Arial" w:cs="Arial"/>
                <w:kern w:val="0"/>
                <w:sz w:val="22"/>
                <w:szCs w:val="22"/>
                <w:lang w:val="en-US" w:bidi="ar-SA"/>
                <w14:ligatures w14:val="none"/>
              </w:rPr>
              <w:t>, Ulcerative stomatitis, gastritis</w:t>
            </w:r>
          </w:p>
          <w:p w14:paraId="72EFFA68" w14:textId="77777777" w:rsidR="006B35A0" w:rsidRPr="006B35A0" w:rsidRDefault="006B35A0" w:rsidP="006B35A0">
            <w:pPr>
              <w:widowControl w:val="0"/>
              <w:autoSpaceDE w:val="0"/>
              <w:autoSpaceDN w:val="0"/>
              <w:spacing w:before="3" w:after="0" w:line="240" w:lineRule="auto"/>
              <w:rPr>
                <w:rFonts w:ascii="Arial" w:eastAsia="Arial" w:hAnsi="Arial" w:cs="Arial"/>
                <w:kern w:val="0"/>
                <w:sz w:val="22"/>
                <w:szCs w:val="22"/>
                <w:lang w:val="en-US" w:bidi="ar-SA"/>
                <w14:ligatures w14:val="none"/>
              </w:rPr>
            </w:pPr>
          </w:p>
          <w:p w14:paraId="7B666489" w14:textId="77777777" w:rsidR="006B35A0" w:rsidRPr="006B35A0" w:rsidRDefault="006B35A0" w:rsidP="006B35A0">
            <w:pPr>
              <w:widowControl w:val="0"/>
              <w:autoSpaceDE w:val="0"/>
              <w:autoSpaceDN w:val="0"/>
              <w:spacing w:after="0" w:line="240" w:lineRule="auto"/>
              <w:ind w:left="107" w:right="7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Exacerbation</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colitis</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Crohn's disease (section 4.4).</w:t>
            </w:r>
          </w:p>
        </w:tc>
      </w:tr>
      <w:tr w:rsidR="006B35A0" w:rsidRPr="006B35A0" w14:paraId="005C6B2E" w14:textId="77777777" w:rsidTr="00EC64CD">
        <w:trPr>
          <w:trHeight w:val="251"/>
        </w:trPr>
        <w:tc>
          <w:tcPr>
            <w:tcW w:w="2840" w:type="dxa"/>
          </w:tcPr>
          <w:p w14:paraId="046116B6" w14:textId="77777777" w:rsidR="006B35A0" w:rsidRPr="006B35A0" w:rsidRDefault="006B35A0" w:rsidP="006B35A0">
            <w:pPr>
              <w:widowControl w:val="0"/>
              <w:autoSpaceDE w:val="0"/>
              <w:autoSpaceDN w:val="0"/>
              <w:spacing w:after="0" w:line="232" w:lineRule="exact"/>
              <w:ind w:left="107"/>
              <w:rPr>
                <w:rFonts w:ascii="Arial" w:eastAsia="Arial" w:hAnsi="Arial" w:cs="Arial"/>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Hepatobiliary</w:t>
            </w:r>
            <w:r w:rsidRPr="006B35A0">
              <w:rPr>
                <w:rFonts w:ascii="Arial" w:eastAsia="Arial" w:hAnsi="Arial" w:cs="Arial"/>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Disorders</w:t>
            </w:r>
          </w:p>
        </w:tc>
        <w:tc>
          <w:tcPr>
            <w:tcW w:w="1949" w:type="dxa"/>
          </w:tcPr>
          <w:p w14:paraId="1BB103F5" w14:textId="77777777" w:rsidR="006B35A0" w:rsidRPr="006B35A0" w:rsidRDefault="006B35A0" w:rsidP="006B35A0">
            <w:pPr>
              <w:widowControl w:val="0"/>
              <w:autoSpaceDE w:val="0"/>
              <w:autoSpaceDN w:val="0"/>
              <w:spacing w:after="0" w:line="232"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Very</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spacing w:val="-4"/>
                <w:kern w:val="0"/>
                <w:sz w:val="22"/>
                <w:szCs w:val="22"/>
                <w:lang w:val="en-US" w:bidi="ar-SA"/>
                <w14:ligatures w14:val="none"/>
              </w:rPr>
              <w:t>rare</w:t>
            </w:r>
          </w:p>
        </w:tc>
        <w:tc>
          <w:tcPr>
            <w:tcW w:w="4388" w:type="dxa"/>
          </w:tcPr>
          <w:p w14:paraId="70F19E8D" w14:textId="77777777" w:rsidR="006B35A0" w:rsidRPr="006B35A0" w:rsidRDefault="006B35A0" w:rsidP="006B35A0">
            <w:pPr>
              <w:widowControl w:val="0"/>
              <w:autoSpaceDE w:val="0"/>
              <w:autoSpaceDN w:val="0"/>
              <w:spacing w:after="0" w:line="232"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Liver</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disorders</w:t>
            </w:r>
          </w:p>
        </w:tc>
      </w:tr>
      <w:tr w:rsidR="006B35A0" w:rsidRPr="006B35A0" w14:paraId="557C61D0" w14:textId="77777777" w:rsidTr="00EC64CD">
        <w:trPr>
          <w:trHeight w:val="4041"/>
        </w:trPr>
        <w:tc>
          <w:tcPr>
            <w:tcW w:w="2840" w:type="dxa"/>
            <w:tcBorders>
              <w:top w:val="single" w:sz="4" w:space="0" w:color="000000" w:themeColor="text1"/>
              <w:left w:val="single" w:sz="4" w:space="0" w:color="000000" w:themeColor="text1"/>
              <w:bottom w:val="single" w:sz="4" w:space="0" w:color="auto"/>
              <w:right w:val="single" w:sz="4" w:space="0" w:color="000000" w:themeColor="text1"/>
            </w:tcBorders>
          </w:tcPr>
          <w:p w14:paraId="7488832C" w14:textId="77777777" w:rsidR="006B35A0" w:rsidRPr="006B35A0" w:rsidRDefault="006B35A0" w:rsidP="006B35A0">
            <w:pPr>
              <w:widowControl w:val="0"/>
              <w:autoSpaceDE w:val="0"/>
              <w:autoSpaceDN w:val="0"/>
              <w:spacing w:after="0" w:line="240" w:lineRule="auto"/>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Skin</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Subcutaneous Tissue Disorders</w:t>
            </w:r>
          </w:p>
        </w:tc>
        <w:tc>
          <w:tcPr>
            <w:tcW w:w="1949" w:type="dxa"/>
            <w:tcBorders>
              <w:top w:val="single" w:sz="4" w:space="0" w:color="000000" w:themeColor="text1"/>
              <w:left w:val="single" w:sz="4" w:space="0" w:color="000000" w:themeColor="text1"/>
              <w:bottom w:val="single" w:sz="4" w:space="0" w:color="auto"/>
              <w:right w:val="single" w:sz="4" w:space="0" w:color="000000" w:themeColor="text1"/>
            </w:tcBorders>
          </w:tcPr>
          <w:p w14:paraId="341D296B" w14:textId="77777777" w:rsidR="006B35A0" w:rsidRPr="006B35A0" w:rsidRDefault="006B35A0" w:rsidP="006B35A0">
            <w:pPr>
              <w:widowControl w:val="0"/>
              <w:autoSpaceDE w:val="0"/>
              <w:autoSpaceDN w:val="0"/>
              <w:spacing w:after="0" w:line="717" w:lineRule="auto"/>
              <w:ind w:left="107" w:right="290"/>
              <w:rPr>
                <w:rFonts w:ascii="Arial" w:eastAsia="Arial" w:hAnsi="Arial" w:cs="Arial"/>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 xml:space="preserve">Uncommon </w:t>
            </w:r>
            <w:r w:rsidRPr="006B35A0">
              <w:rPr>
                <w:rFonts w:ascii="Arial" w:eastAsia="Arial" w:hAnsi="Arial" w:cs="Arial"/>
                <w:kern w:val="0"/>
                <w:sz w:val="22"/>
                <w:szCs w:val="22"/>
                <w:lang w:val="en-US" w:bidi="ar-SA"/>
                <w14:ligatures w14:val="none"/>
              </w:rPr>
              <w:t>Very rare</w:t>
            </w:r>
          </w:p>
          <w:p w14:paraId="5DCACE74" w14:textId="77777777" w:rsidR="006B35A0" w:rsidRPr="006B35A0" w:rsidRDefault="006B35A0" w:rsidP="006B35A0">
            <w:pPr>
              <w:widowControl w:val="0"/>
              <w:autoSpaceDE w:val="0"/>
              <w:autoSpaceDN w:val="0"/>
              <w:spacing w:before="250" w:after="0" w:line="240" w:lineRule="auto"/>
              <w:rPr>
                <w:rFonts w:ascii="Arial" w:eastAsia="Arial" w:hAnsi="Arial" w:cs="Arial"/>
                <w:kern w:val="0"/>
                <w:sz w:val="22"/>
                <w:szCs w:val="22"/>
                <w:lang w:val="en-US" w:bidi="ar-SA"/>
                <w14:ligatures w14:val="none"/>
              </w:rPr>
            </w:pPr>
          </w:p>
          <w:p w14:paraId="485F1726" w14:textId="77777777" w:rsidR="006B35A0" w:rsidRPr="006B35A0" w:rsidRDefault="006B35A0" w:rsidP="006B35A0">
            <w:pPr>
              <w:widowControl w:val="0"/>
              <w:autoSpaceDE w:val="0"/>
              <w:autoSpaceDN w:val="0"/>
              <w:spacing w:after="0" w:line="240" w:lineRule="auto"/>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Not</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known</w:t>
            </w:r>
          </w:p>
        </w:tc>
        <w:tc>
          <w:tcPr>
            <w:tcW w:w="4388" w:type="dxa"/>
            <w:tcBorders>
              <w:top w:val="single" w:sz="4" w:space="0" w:color="000000" w:themeColor="text1"/>
              <w:left w:val="single" w:sz="4" w:space="0" w:color="000000" w:themeColor="text1"/>
              <w:bottom w:val="single" w:sz="4" w:space="0" w:color="auto"/>
              <w:right w:val="single" w:sz="4" w:space="0" w:color="000000" w:themeColor="text1"/>
            </w:tcBorders>
          </w:tcPr>
          <w:p w14:paraId="0307F2F0"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Various</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skin</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rashes</w:t>
            </w:r>
            <w:r w:rsidRPr="006B35A0">
              <w:rPr>
                <w:rFonts w:ascii="Arial" w:eastAsia="Arial" w:hAnsi="Arial" w:cs="Arial"/>
                <w:spacing w:val="-2"/>
                <w:kern w:val="0"/>
                <w:sz w:val="22"/>
                <w:szCs w:val="22"/>
                <w:vertAlign w:val="superscript"/>
                <w:lang w:val="en-US" w:bidi="ar-SA"/>
                <w14:ligatures w14:val="none"/>
              </w:rPr>
              <w:t>2</w:t>
            </w:r>
          </w:p>
          <w:p w14:paraId="62FF8467"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7F874B7E" w14:textId="77777777" w:rsidR="006B35A0" w:rsidRPr="006B35A0" w:rsidRDefault="006B35A0" w:rsidP="006B35A0">
            <w:pPr>
              <w:widowControl w:val="0"/>
              <w:autoSpaceDE w:val="0"/>
              <w:autoSpaceDN w:val="0"/>
              <w:spacing w:before="251" w:after="0" w:line="240" w:lineRule="auto"/>
              <w:ind w:right="138"/>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 xml:space="preserve"> Severe cutaneous adverse reactions (SCARs), Bullous reactions, (including</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Erythema multiforme, exfoliative dermatitis, Stevens-Johnson syndrome,</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toxic</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epidermal</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necrolysis)</w:t>
            </w:r>
          </w:p>
          <w:p w14:paraId="04681D15"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29306F4B" w14:textId="77777777" w:rsidR="006B35A0" w:rsidRPr="006B35A0" w:rsidRDefault="006B35A0" w:rsidP="006B35A0">
            <w:pPr>
              <w:widowControl w:val="0"/>
              <w:autoSpaceDE w:val="0"/>
              <w:autoSpaceDN w:val="0"/>
              <w:spacing w:after="0" w:line="240" w:lineRule="auto"/>
              <w:ind w:left="107" w:right="121"/>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Drug reaction with eosinophilia and systemic symptoms (DRESS syndrome)</w:t>
            </w:r>
          </w:p>
          <w:p w14:paraId="422A60B8" w14:textId="77777777" w:rsidR="006B35A0" w:rsidRPr="006B35A0" w:rsidRDefault="006B35A0" w:rsidP="006B35A0">
            <w:pPr>
              <w:widowControl w:val="0"/>
              <w:autoSpaceDE w:val="0"/>
              <w:autoSpaceDN w:val="0"/>
              <w:spacing w:before="250" w:after="0" w:line="240" w:lineRule="auto"/>
              <w:ind w:left="107" w:right="884"/>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 xml:space="preserve">Acute </w:t>
            </w:r>
            <w:proofErr w:type="spellStart"/>
            <w:r w:rsidRPr="006B35A0">
              <w:rPr>
                <w:rFonts w:ascii="Arial" w:eastAsia="Arial" w:hAnsi="Arial" w:cs="Arial"/>
                <w:kern w:val="0"/>
                <w:sz w:val="22"/>
                <w:szCs w:val="22"/>
                <w:lang w:val="en-US" w:bidi="ar-SA"/>
                <w14:ligatures w14:val="none"/>
              </w:rPr>
              <w:t>generalised</w:t>
            </w:r>
            <w:proofErr w:type="spellEnd"/>
            <w:r w:rsidRPr="006B35A0">
              <w:rPr>
                <w:rFonts w:ascii="Arial" w:eastAsia="Arial" w:hAnsi="Arial" w:cs="Arial"/>
                <w:kern w:val="0"/>
                <w:sz w:val="22"/>
                <w:szCs w:val="22"/>
                <w:lang w:val="en-US" w:bidi="ar-SA"/>
                <w14:ligatures w14:val="none"/>
              </w:rPr>
              <w:t xml:space="preserve"> </w:t>
            </w:r>
            <w:proofErr w:type="spellStart"/>
            <w:r w:rsidRPr="006B35A0">
              <w:rPr>
                <w:rFonts w:ascii="Arial" w:eastAsia="Arial" w:hAnsi="Arial" w:cs="Arial"/>
                <w:kern w:val="0"/>
                <w:sz w:val="22"/>
                <w:szCs w:val="22"/>
                <w:lang w:val="en-US" w:bidi="ar-SA"/>
                <w14:ligatures w14:val="none"/>
              </w:rPr>
              <w:t>exanthematous</w:t>
            </w:r>
            <w:proofErr w:type="spellEnd"/>
            <w:r w:rsidRPr="006B35A0">
              <w:rPr>
                <w:rFonts w:ascii="Arial" w:eastAsia="Arial" w:hAnsi="Arial" w:cs="Arial"/>
                <w:kern w:val="0"/>
                <w:sz w:val="22"/>
                <w:szCs w:val="22"/>
                <w:lang w:val="en-US" w:bidi="ar-SA"/>
                <w14:ligatures w14:val="none"/>
              </w:rPr>
              <w:t xml:space="preserve"> pustulosis (AGEP)</w:t>
            </w:r>
          </w:p>
          <w:p w14:paraId="6ECD4FD4" w14:textId="77777777" w:rsidR="006B35A0" w:rsidRPr="006B35A0" w:rsidRDefault="006B35A0" w:rsidP="006B35A0">
            <w:pPr>
              <w:widowControl w:val="0"/>
              <w:autoSpaceDE w:val="0"/>
              <w:autoSpaceDN w:val="0"/>
              <w:spacing w:before="250" w:after="0" w:line="240" w:lineRule="auto"/>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Photosensitivity</w:t>
            </w:r>
            <w:r w:rsidRPr="006B35A0">
              <w:rPr>
                <w:rFonts w:ascii="Arial" w:eastAsia="Arial" w:hAnsi="Arial" w:cs="Arial"/>
                <w:spacing w:val="19"/>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reactions</w:t>
            </w:r>
          </w:p>
        </w:tc>
      </w:tr>
      <w:tr w:rsidR="006B35A0" w:rsidRPr="006B35A0" w14:paraId="7581C253" w14:textId="77777777" w:rsidTr="00EC64CD">
        <w:trPr>
          <w:trHeight w:val="2036"/>
        </w:trPr>
        <w:tc>
          <w:tcPr>
            <w:tcW w:w="2840" w:type="dxa"/>
            <w:tcBorders>
              <w:top w:val="single" w:sz="4" w:space="0" w:color="auto"/>
              <w:left w:val="single" w:sz="4" w:space="0" w:color="auto"/>
              <w:bottom w:val="single" w:sz="4" w:space="0" w:color="auto"/>
              <w:right w:val="single" w:sz="4" w:space="0" w:color="auto"/>
            </w:tcBorders>
          </w:tcPr>
          <w:p w14:paraId="1FC154B0"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56DA9B89"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Metabolism and Nutrition</w:t>
            </w:r>
          </w:p>
          <w:p w14:paraId="1B8DA812"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roofErr w:type="spellStart"/>
            <w:r w:rsidRPr="006B35A0">
              <w:rPr>
                <w:rFonts w:ascii="Arial" w:eastAsia="Arial" w:hAnsi="Arial" w:cs="Arial"/>
                <w:kern w:val="0"/>
                <w:sz w:val="22"/>
                <w:szCs w:val="22"/>
                <w:lang w:val="en-US" w:bidi="ar-SA"/>
                <w14:ligatures w14:val="none"/>
              </w:rPr>
              <w:t>Disoreders</w:t>
            </w:r>
            <w:proofErr w:type="spellEnd"/>
            <w:r w:rsidRPr="006B35A0">
              <w:rPr>
                <w:rFonts w:ascii="Arial" w:eastAsia="Arial" w:hAnsi="Arial" w:cs="Arial"/>
                <w:kern w:val="0"/>
                <w:sz w:val="22"/>
                <w:szCs w:val="22"/>
                <w:lang w:val="en-US" w:bidi="ar-SA"/>
                <w14:ligatures w14:val="none"/>
              </w:rPr>
              <w:t xml:space="preserve">  </w:t>
            </w:r>
          </w:p>
          <w:p w14:paraId="24757117" w14:textId="77777777" w:rsidR="006B35A0" w:rsidRPr="006B35A0" w:rsidRDefault="006B35A0" w:rsidP="006B35A0">
            <w:pPr>
              <w:widowControl w:val="0"/>
              <w:autoSpaceDE w:val="0"/>
              <w:autoSpaceDN w:val="0"/>
              <w:spacing w:after="0" w:line="240" w:lineRule="auto"/>
              <w:ind w:left="107"/>
              <w:rPr>
                <w:rFonts w:ascii="Arial" w:eastAsia="Arial" w:hAnsi="Arial" w:cs="Arial"/>
                <w:kern w:val="0"/>
                <w:sz w:val="22"/>
                <w:szCs w:val="22"/>
                <w:lang w:val="en-US" w:bidi="ar-SA"/>
                <w14:ligatures w14:val="none"/>
              </w:rPr>
            </w:pPr>
          </w:p>
          <w:p w14:paraId="48803BD3" w14:textId="77777777" w:rsidR="006B35A0" w:rsidRPr="006B35A0" w:rsidRDefault="006B35A0" w:rsidP="006B35A0">
            <w:pPr>
              <w:widowControl w:val="0"/>
              <w:autoSpaceDE w:val="0"/>
              <w:autoSpaceDN w:val="0"/>
              <w:spacing w:after="0" w:line="240" w:lineRule="auto"/>
              <w:ind w:left="107"/>
              <w:rPr>
                <w:rFonts w:ascii="Arial" w:eastAsia="Arial" w:hAnsi="Arial" w:cs="Arial"/>
                <w:kern w:val="0"/>
                <w:sz w:val="22"/>
                <w:szCs w:val="22"/>
                <w:lang w:val="en-US" w:bidi="ar-SA"/>
                <w14:ligatures w14:val="none"/>
              </w:rPr>
            </w:pPr>
          </w:p>
        </w:tc>
        <w:tc>
          <w:tcPr>
            <w:tcW w:w="1949" w:type="dxa"/>
            <w:tcBorders>
              <w:top w:val="single" w:sz="4" w:space="0" w:color="auto"/>
              <w:left w:val="single" w:sz="4" w:space="0" w:color="auto"/>
              <w:bottom w:val="single" w:sz="4" w:space="0" w:color="auto"/>
              <w:right w:val="single" w:sz="4" w:space="0" w:color="auto"/>
            </w:tcBorders>
          </w:tcPr>
          <w:p w14:paraId="7A83D787" w14:textId="77777777" w:rsidR="006B35A0" w:rsidRPr="006B35A0" w:rsidRDefault="006B35A0" w:rsidP="006B35A0">
            <w:pPr>
              <w:widowControl w:val="0"/>
              <w:autoSpaceDE w:val="0"/>
              <w:autoSpaceDN w:val="0"/>
              <w:spacing w:after="0" w:line="717" w:lineRule="auto"/>
              <w:ind w:left="107" w:right="290"/>
              <w:rPr>
                <w:rFonts w:ascii="Arial" w:eastAsia="Arial" w:hAnsi="Arial" w:cs="Arial"/>
                <w:spacing w:val="-2"/>
                <w:kern w:val="0"/>
                <w:sz w:val="22"/>
                <w:szCs w:val="22"/>
                <w:lang w:val="en-US" w:bidi="ar-SA"/>
                <w14:ligatures w14:val="none"/>
              </w:rPr>
            </w:pPr>
            <w:r w:rsidRPr="006B35A0">
              <w:rPr>
                <w:rFonts w:ascii="Arial" w:eastAsia="Arial" w:hAnsi="Arial" w:cs="Arial"/>
                <w:kern w:val="0"/>
                <w:sz w:val="22"/>
                <w:szCs w:val="22"/>
                <w:lang w:val="en-US" w:bidi="ar-SA"/>
                <w14:ligatures w14:val="none"/>
              </w:rPr>
              <w:t>Not Known</w:t>
            </w:r>
          </w:p>
          <w:p w14:paraId="2EF059FE" w14:textId="77777777" w:rsidR="006B35A0" w:rsidRPr="006B35A0" w:rsidRDefault="006B35A0" w:rsidP="006B35A0">
            <w:pPr>
              <w:widowControl w:val="0"/>
              <w:autoSpaceDE w:val="0"/>
              <w:autoSpaceDN w:val="0"/>
              <w:spacing w:after="0" w:line="717" w:lineRule="auto"/>
              <w:ind w:right="290"/>
              <w:rPr>
                <w:rFonts w:ascii="Arial" w:eastAsia="Arial" w:hAnsi="Arial" w:cs="Arial"/>
                <w:kern w:val="0"/>
                <w:sz w:val="22"/>
                <w:szCs w:val="22"/>
                <w:lang w:val="en-US" w:bidi="ar-SA"/>
                <w14:ligatures w14:val="none"/>
              </w:rPr>
            </w:pPr>
          </w:p>
          <w:p w14:paraId="55B93A2B" w14:textId="77777777" w:rsidR="006B35A0" w:rsidRPr="006B35A0" w:rsidRDefault="006B35A0" w:rsidP="006B35A0">
            <w:pPr>
              <w:widowControl w:val="0"/>
              <w:autoSpaceDE w:val="0"/>
              <w:autoSpaceDN w:val="0"/>
              <w:spacing w:after="0" w:line="717" w:lineRule="auto"/>
              <w:ind w:right="290"/>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 xml:space="preserve">Not known </w:t>
            </w:r>
          </w:p>
        </w:tc>
        <w:tc>
          <w:tcPr>
            <w:tcW w:w="4388" w:type="dxa"/>
            <w:tcBorders>
              <w:top w:val="single" w:sz="4" w:space="0" w:color="auto"/>
              <w:left w:val="single" w:sz="4" w:space="0" w:color="auto"/>
              <w:bottom w:val="single" w:sz="4" w:space="0" w:color="auto"/>
              <w:right w:val="single" w:sz="4" w:space="0" w:color="auto"/>
            </w:tcBorders>
          </w:tcPr>
          <w:p w14:paraId="3DF955BE" w14:textId="77777777" w:rsidR="006B35A0" w:rsidRPr="006B35A0" w:rsidRDefault="006B35A0" w:rsidP="006B35A0">
            <w:pPr>
              <w:widowControl w:val="0"/>
              <w:autoSpaceDE w:val="0"/>
              <w:autoSpaceDN w:val="0"/>
              <w:spacing w:after="0" w:line="248" w:lineRule="exact"/>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Decreased Appetite</w:t>
            </w:r>
          </w:p>
          <w:p w14:paraId="215B36DD"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p>
          <w:p w14:paraId="435471C9"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p>
          <w:p w14:paraId="199DFA06"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p>
          <w:p w14:paraId="5C8D6F07"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p>
          <w:p w14:paraId="38E937E2"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p>
          <w:p w14:paraId="6611B8DC"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vertAlign w:val="superscript"/>
                <w:lang w:val="en-US" w:bidi="ar-SA"/>
                <w14:ligatures w14:val="none"/>
              </w:rPr>
            </w:pPr>
            <w:r w:rsidRPr="006B35A0">
              <w:rPr>
                <w:rFonts w:ascii="Arial" w:eastAsia="Arial" w:hAnsi="Arial" w:cs="Arial"/>
                <w:kern w:val="0"/>
                <w:sz w:val="22"/>
                <w:szCs w:val="22"/>
                <w:lang w:val="en-US" w:bidi="ar-SA"/>
                <w14:ligatures w14:val="none"/>
              </w:rPr>
              <w:t>Hypokalemia</w:t>
            </w:r>
            <w:r w:rsidRPr="006B35A0">
              <w:rPr>
                <w:rFonts w:ascii="Arial" w:eastAsia="Arial" w:hAnsi="Arial" w:cs="Arial"/>
                <w:kern w:val="0"/>
                <w:sz w:val="22"/>
                <w:szCs w:val="22"/>
                <w:vertAlign w:val="superscript"/>
                <w:rtl/>
                <w:lang w:val="en-US"/>
                <w14:ligatures w14:val="none"/>
              </w:rPr>
              <w:t>7</w:t>
            </w:r>
            <w:r w:rsidRPr="006B35A0">
              <w:rPr>
                <w:rFonts w:ascii="Arial" w:eastAsia="Arial" w:hAnsi="Arial" w:cs="Arial"/>
                <w:kern w:val="0"/>
                <w:sz w:val="22"/>
                <w:szCs w:val="22"/>
                <w:vertAlign w:val="superscript"/>
                <w:lang w:val="en-US"/>
                <w14:ligatures w14:val="none"/>
              </w:rPr>
              <w:t>, *</w:t>
            </w:r>
            <w:r w:rsidRPr="006B35A0">
              <w:rPr>
                <w:rFonts w:ascii="Arial" w:eastAsia="Arial" w:hAnsi="Arial" w:cs="Arial"/>
                <w:kern w:val="0"/>
                <w:sz w:val="22"/>
                <w:szCs w:val="22"/>
                <w:vertAlign w:val="superscript"/>
                <w:lang w:val="en-US" w:bidi="ar-SA"/>
                <w14:ligatures w14:val="none"/>
              </w:rPr>
              <w:t xml:space="preserve"> </w:t>
            </w:r>
          </w:p>
          <w:p w14:paraId="50EDAF01"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vertAlign w:val="superscript"/>
                <w:lang w:val="en-US" w:bidi="ar-SA"/>
                <w14:ligatures w14:val="none"/>
              </w:rPr>
            </w:pPr>
          </w:p>
          <w:p w14:paraId="495FA675"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tc>
      </w:tr>
      <w:tr w:rsidR="006B35A0" w:rsidRPr="006B35A0" w14:paraId="070D6F94" w14:textId="77777777" w:rsidTr="00EC64CD">
        <w:trPr>
          <w:trHeight w:val="1876"/>
        </w:trPr>
        <w:tc>
          <w:tcPr>
            <w:tcW w:w="2840" w:type="dxa"/>
          </w:tcPr>
          <w:p w14:paraId="0E08D29B" w14:textId="77777777" w:rsidR="006B35A0" w:rsidRPr="006B35A0" w:rsidRDefault="006B35A0" w:rsidP="006B35A0">
            <w:pPr>
              <w:widowControl w:val="0"/>
              <w:autoSpaceDE w:val="0"/>
              <w:autoSpaceDN w:val="0"/>
              <w:spacing w:after="0" w:line="240" w:lineRule="auto"/>
              <w:ind w:left="107" w:right="7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Renal</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Urinary </w:t>
            </w:r>
            <w:r w:rsidRPr="006B35A0">
              <w:rPr>
                <w:rFonts w:ascii="Arial" w:eastAsia="Arial" w:hAnsi="Arial" w:cs="Arial"/>
                <w:spacing w:val="-2"/>
                <w:kern w:val="0"/>
                <w:sz w:val="22"/>
                <w:szCs w:val="22"/>
                <w:lang w:val="en-US" w:bidi="ar-SA"/>
                <w14:ligatures w14:val="none"/>
              </w:rPr>
              <w:t>Disorders</w:t>
            </w:r>
          </w:p>
        </w:tc>
        <w:tc>
          <w:tcPr>
            <w:tcW w:w="1949" w:type="dxa"/>
          </w:tcPr>
          <w:p w14:paraId="03843FE1"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Very</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spacing w:val="-4"/>
                <w:kern w:val="0"/>
                <w:sz w:val="22"/>
                <w:szCs w:val="22"/>
                <w:lang w:val="en-US" w:bidi="ar-SA"/>
                <w14:ligatures w14:val="none"/>
              </w:rPr>
              <w:t>rare</w:t>
            </w:r>
          </w:p>
          <w:p w14:paraId="03935DBA"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477F6AE2"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7E34306C"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333294A6"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367D700F" w14:textId="77777777" w:rsidR="006B35A0" w:rsidRPr="006B35A0" w:rsidRDefault="006B35A0" w:rsidP="006B35A0">
            <w:pPr>
              <w:widowControl w:val="0"/>
              <w:autoSpaceDE w:val="0"/>
              <w:autoSpaceDN w:val="0"/>
              <w:spacing w:after="0" w:line="240" w:lineRule="auto"/>
              <w:ind w:left="107"/>
              <w:rPr>
                <w:rFonts w:ascii="Arial" w:eastAsia="Arial" w:hAnsi="Arial" w:cs="Arial"/>
                <w:spacing w:val="-2"/>
                <w:kern w:val="0"/>
                <w:sz w:val="22"/>
                <w:szCs w:val="22"/>
                <w:lang w:val="en-US" w:bidi="ar-SA"/>
                <w14:ligatures w14:val="none"/>
              </w:rPr>
            </w:pPr>
            <w:r w:rsidRPr="006B35A0">
              <w:rPr>
                <w:rFonts w:ascii="Arial" w:eastAsia="Arial" w:hAnsi="Arial" w:cs="Arial"/>
                <w:kern w:val="0"/>
                <w:sz w:val="22"/>
                <w:szCs w:val="22"/>
                <w:lang w:val="en-US" w:bidi="ar-SA"/>
                <w14:ligatures w14:val="none"/>
              </w:rPr>
              <w:t>Not</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Known</w:t>
            </w:r>
          </w:p>
          <w:p w14:paraId="0540BB6E" w14:textId="77777777" w:rsidR="006B35A0" w:rsidRPr="006B35A0" w:rsidRDefault="006B35A0" w:rsidP="006B35A0">
            <w:pPr>
              <w:widowControl w:val="0"/>
              <w:autoSpaceDE w:val="0"/>
              <w:autoSpaceDN w:val="0"/>
              <w:spacing w:after="0" w:line="240" w:lineRule="auto"/>
              <w:ind w:left="107"/>
              <w:rPr>
                <w:rFonts w:ascii="Arial" w:eastAsia="Arial" w:hAnsi="Arial" w:cs="Arial"/>
                <w:spacing w:val="-2"/>
                <w:kern w:val="0"/>
                <w:sz w:val="22"/>
                <w:szCs w:val="22"/>
                <w:lang w:val="en-US" w:bidi="ar-SA"/>
                <w14:ligatures w14:val="none"/>
              </w:rPr>
            </w:pPr>
            <w:r w:rsidRPr="006B35A0">
              <w:rPr>
                <w:rFonts w:ascii="Arial" w:eastAsia="Arial" w:hAnsi="Arial" w:cs="Arial"/>
                <w:kern w:val="0"/>
                <w:sz w:val="22"/>
                <w:szCs w:val="22"/>
                <w:lang w:val="en-US" w:bidi="ar-SA"/>
                <w14:ligatures w14:val="none"/>
              </w:rPr>
              <w:t>Not known</w:t>
            </w:r>
          </w:p>
          <w:p w14:paraId="1F63257B" w14:textId="77777777" w:rsidR="006B35A0" w:rsidRPr="006B35A0" w:rsidRDefault="006B35A0" w:rsidP="006B35A0">
            <w:pPr>
              <w:widowControl w:val="0"/>
              <w:autoSpaceDE w:val="0"/>
              <w:autoSpaceDN w:val="0"/>
              <w:spacing w:after="0" w:line="240" w:lineRule="auto"/>
              <w:ind w:left="107"/>
              <w:rPr>
                <w:rFonts w:ascii="Arial" w:eastAsia="Arial" w:hAnsi="Arial" w:cs="Arial"/>
                <w:spacing w:val="-2"/>
                <w:kern w:val="0"/>
                <w:sz w:val="22"/>
                <w:szCs w:val="22"/>
                <w:lang w:val="en-US" w:bidi="ar-SA"/>
                <w14:ligatures w14:val="none"/>
              </w:rPr>
            </w:pPr>
            <w:r w:rsidRPr="006B35A0">
              <w:rPr>
                <w:rFonts w:ascii="Arial" w:eastAsia="Arial" w:hAnsi="Arial" w:cs="Arial"/>
                <w:kern w:val="0"/>
                <w:sz w:val="22"/>
                <w:szCs w:val="22"/>
                <w:lang w:val="en-US" w:bidi="ar-SA"/>
                <w14:ligatures w14:val="none"/>
              </w:rPr>
              <w:t>Not known</w:t>
            </w:r>
          </w:p>
        </w:tc>
        <w:tc>
          <w:tcPr>
            <w:tcW w:w="4388" w:type="dxa"/>
          </w:tcPr>
          <w:p w14:paraId="39A1B434" w14:textId="77777777" w:rsidR="006B35A0" w:rsidRPr="006B35A0" w:rsidRDefault="006B35A0" w:rsidP="006B35A0">
            <w:pPr>
              <w:widowControl w:val="0"/>
              <w:autoSpaceDE w:val="0"/>
              <w:autoSpaceDN w:val="0"/>
              <w:spacing w:after="0" w:line="240" w:lineRule="auto"/>
              <w:ind w:left="107" w:right="121"/>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Acute renal failure</w:t>
            </w:r>
            <w:r w:rsidRPr="006B35A0">
              <w:rPr>
                <w:rFonts w:ascii="Arial" w:eastAsia="Arial" w:hAnsi="Arial" w:cs="Arial"/>
                <w:kern w:val="0"/>
                <w:sz w:val="22"/>
                <w:szCs w:val="22"/>
                <w:vertAlign w:val="superscript"/>
                <w:lang w:val="en-US" w:bidi="ar-SA"/>
                <w14:ligatures w14:val="none"/>
              </w:rPr>
              <w:t>8</w:t>
            </w:r>
            <w:r w:rsidRPr="006B35A0">
              <w:rPr>
                <w:rFonts w:ascii="Arial" w:eastAsia="Arial" w:hAnsi="Arial" w:cs="Arial"/>
                <w:kern w:val="0"/>
                <w:sz w:val="22"/>
                <w:szCs w:val="22"/>
                <w:lang w:val="en-US" w:bidi="ar-SA"/>
                <w14:ligatures w14:val="none"/>
              </w:rPr>
              <w:t>, papillary necrosis, especially in long-term use, associated with</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increased</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serum</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urea</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oedema</w:t>
            </w:r>
            <w:r w:rsidRPr="006B35A0">
              <w:rPr>
                <w:rFonts w:ascii="Arial" w:eastAsia="Arial" w:hAnsi="Arial" w:cs="Arial"/>
                <w:color w:val="006EC0"/>
                <w:kern w:val="0"/>
                <w:sz w:val="22"/>
                <w:szCs w:val="22"/>
                <w:lang w:val="en-US" w:bidi="ar-SA"/>
                <w14:ligatures w14:val="none"/>
              </w:rPr>
              <w:t>.</w:t>
            </w:r>
          </w:p>
          <w:p w14:paraId="0B8B048A" w14:textId="77777777" w:rsidR="006B35A0" w:rsidRPr="006B35A0" w:rsidRDefault="006B35A0" w:rsidP="006B35A0">
            <w:pPr>
              <w:widowControl w:val="0"/>
              <w:autoSpaceDE w:val="0"/>
              <w:autoSpaceDN w:val="0"/>
              <w:spacing w:before="245" w:after="0" w:line="240" w:lineRule="auto"/>
              <w:rPr>
                <w:rFonts w:ascii="Arial" w:eastAsia="Arial" w:hAnsi="Arial" w:cs="Arial"/>
                <w:kern w:val="0"/>
                <w:sz w:val="22"/>
                <w:szCs w:val="22"/>
                <w:lang w:val="en-US" w:bidi="ar-SA"/>
                <w14:ligatures w14:val="none"/>
              </w:rPr>
            </w:pPr>
          </w:p>
          <w:p w14:paraId="6F39C6D8" w14:textId="77777777" w:rsidR="006B35A0" w:rsidRPr="006B35A0" w:rsidRDefault="006B35A0" w:rsidP="006B35A0">
            <w:pPr>
              <w:widowControl w:val="0"/>
              <w:autoSpaceDE w:val="0"/>
              <w:autoSpaceDN w:val="0"/>
              <w:spacing w:before="1" w:after="0" w:line="240" w:lineRule="auto"/>
              <w:ind w:left="107"/>
              <w:rPr>
                <w:rFonts w:ascii="Arial" w:eastAsia="Arial" w:hAnsi="Arial" w:cs="Arial"/>
                <w:spacing w:val="-2"/>
                <w:kern w:val="0"/>
                <w:sz w:val="22"/>
                <w:szCs w:val="22"/>
                <w:lang w:val="en-US" w:bidi="ar-SA"/>
                <w14:ligatures w14:val="none"/>
              </w:rPr>
            </w:pPr>
            <w:r w:rsidRPr="006B35A0">
              <w:rPr>
                <w:rFonts w:ascii="Arial" w:eastAsia="Arial" w:hAnsi="Arial" w:cs="Arial"/>
                <w:kern w:val="0"/>
                <w:sz w:val="22"/>
                <w:szCs w:val="22"/>
                <w:lang w:val="en-US" w:bidi="ar-SA"/>
                <w14:ligatures w14:val="none"/>
              </w:rPr>
              <w:t>Renal</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insufficiency</w:t>
            </w:r>
          </w:p>
          <w:p w14:paraId="168E4CD3" w14:textId="77777777" w:rsidR="006B35A0" w:rsidRPr="006B35A0" w:rsidRDefault="006B35A0" w:rsidP="006B35A0">
            <w:pPr>
              <w:widowControl w:val="0"/>
              <w:autoSpaceDE w:val="0"/>
              <w:autoSpaceDN w:val="0"/>
              <w:spacing w:before="1" w:after="0" w:line="240" w:lineRule="auto"/>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 xml:space="preserve">Ureteric colic, dysuria </w:t>
            </w:r>
          </w:p>
          <w:p w14:paraId="6C25F3F8" w14:textId="77777777" w:rsidR="006B35A0" w:rsidRPr="006B35A0" w:rsidRDefault="006B35A0" w:rsidP="006B35A0">
            <w:pPr>
              <w:widowControl w:val="0"/>
              <w:autoSpaceDE w:val="0"/>
              <w:autoSpaceDN w:val="0"/>
              <w:spacing w:before="1" w:after="0" w:line="240" w:lineRule="auto"/>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Renal tubular acidosis*</w:t>
            </w:r>
          </w:p>
        </w:tc>
      </w:tr>
      <w:tr w:rsidR="006B35A0" w:rsidRPr="006B35A0" w14:paraId="21F00843" w14:textId="77777777" w:rsidTr="00EC64CD">
        <w:trPr>
          <w:trHeight w:val="618"/>
        </w:trPr>
        <w:tc>
          <w:tcPr>
            <w:tcW w:w="2840" w:type="dxa"/>
          </w:tcPr>
          <w:p w14:paraId="297E2542"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Investigations</w:t>
            </w:r>
          </w:p>
        </w:tc>
        <w:tc>
          <w:tcPr>
            <w:tcW w:w="1949" w:type="dxa"/>
          </w:tcPr>
          <w:p w14:paraId="67681A0F"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Very</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spacing w:val="-4"/>
                <w:kern w:val="0"/>
                <w:sz w:val="22"/>
                <w:szCs w:val="22"/>
                <w:lang w:val="en-US" w:bidi="ar-SA"/>
                <w14:ligatures w14:val="none"/>
              </w:rPr>
              <w:t>rare</w:t>
            </w:r>
          </w:p>
        </w:tc>
        <w:tc>
          <w:tcPr>
            <w:tcW w:w="4388" w:type="dxa"/>
          </w:tcPr>
          <w:p w14:paraId="1FBC9D6C" w14:textId="77777777" w:rsidR="006B35A0" w:rsidRPr="006B35A0" w:rsidRDefault="006B35A0" w:rsidP="006B35A0">
            <w:pPr>
              <w:widowControl w:val="0"/>
              <w:autoSpaceDE w:val="0"/>
              <w:autoSpaceDN w:val="0"/>
              <w:spacing w:after="0" w:line="248" w:lineRule="exact"/>
              <w:ind w:left="107"/>
              <w:rPr>
                <w:rFonts w:ascii="Arial" w:eastAsia="Arial" w:hAnsi="Arial" w:cs="Arial"/>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Decreased</w:t>
            </w:r>
            <w:r w:rsidRPr="006B35A0">
              <w:rPr>
                <w:rFonts w:ascii="Arial" w:eastAsia="Arial" w:hAnsi="Arial" w:cs="Arial"/>
                <w:spacing w:val="1"/>
                <w:kern w:val="0"/>
                <w:sz w:val="22"/>
                <w:szCs w:val="22"/>
                <w:lang w:val="en-US" w:bidi="ar-SA"/>
                <w14:ligatures w14:val="none"/>
              </w:rPr>
              <w:t xml:space="preserve"> </w:t>
            </w:r>
            <w:proofErr w:type="spellStart"/>
            <w:r w:rsidRPr="006B35A0">
              <w:rPr>
                <w:rFonts w:ascii="Arial" w:eastAsia="Arial" w:hAnsi="Arial" w:cs="Arial"/>
                <w:spacing w:val="-2"/>
                <w:kern w:val="0"/>
                <w:sz w:val="22"/>
                <w:szCs w:val="22"/>
                <w:lang w:val="en-US" w:bidi="ar-SA"/>
                <w14:ligatures w14:val="none"/>
              </w:rPr>
              <w:t>haemoglobin</w:t>
            </w:r>
            <w:proofErr w:type="spellEnd"/>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levels</w:t>
            </w:r>
          </w:p>
        </w:tc>
      </w:tr>
    </w:tbl>
    <w:p w14:paraId="1079A585"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25CF951E" w14:textId="77777777" w:rsidR="006B35A0" w:rsidRPr="006B35A0" w:rsidRDefault="006B35A0" w:rsidP="006B35A0">
      <w:pPr>
        <w:widowControl w:val="0"/>
        <w:autoSpaceDE w:val="0"/>
        <w:autoSpaceDN w:val="0"/>
        <w:spacing w:after="0" w:line="240" w:lineRule="auto"/>
        <w:rPr>
          <w:rFonts w:ascii="Arial" w:eastAsia="Arial" w:hAnsi="Arial" w:cs="Arial"/>
          <w:spacing w:val="-2"/>
          <w:kern w:val="0"/>
          <w:sz w:val="22"/>
          <w:szCs w:val="22"/>
          <w:lang w:val="en-US" w:bidi="ar-SA"/>
          <w14:ligatures w14:val="none"/>
        </w:rPr>
      </w:pPr>
      <w:r w:rsidRPr="006B35A0">
        <w:rPr>
          <w:rFonts w:ascii="Arial" w:eastAsia="Arial" w:hAnsi="Arial" w:cs="Arial"/>
          <w:kern w:val="0"/>
          <w:sz w:val="22"/>
          <w:szCs w:val="22"/>
          <w:lang w:val="en-US" w:bidi="ar-SA"/>
          <w14:ligatures w14:val="none"/>
        </w:rPr>
        <w:t>Description</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Selected</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Adverse</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Reactions</w:t>
      </w:r>
    </w:p>
    <w:p w14:paraId="27986369"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vertAlign w:val="superscript"/>
          <w:lang w:val="en-US" w:bidi="ar-SA"/>
          <w14:ligatures w14:val="none"/>
        </w:rPr>
        <w:t>1</w:t>
      </w:r>
      <w:r w:rsidRPr="006B35A0">
        <w:rPr>
          <w:rFonts w:ascii="Arial" w:eastAsia="Arial" w:hAnsi="Arial" w:cs="Arial"/>
          <w:kern w:val="0"/>
          <w:sz w:val="22"/>
          <w:szCs w:val="22"/>
          <w:lang w:val="en-US" w:bidi="ar-SA"/>
          <w14:ligatures w14:val="none"/>
        </w:rPr>
        <w:t xml:space="preserve"> Examples include </w:t>
      </w:r>
      <w:proofErr w:type="spellStart"/>
      <w:r w:rsidRPr="006B35A0">
        <w:rPr>
          <w:rFonts w:ascii="Arial" w:eastAsia="Arial" w:hAnsi="Arial" w:cs="Arial"/>
          <w:kern w:val="0"/>
          <w:sz w:val="22"/>
          <w:szCs w:val="22"/>
          <w:lang w:val="en-US" w:bidi="ar-SA"/>
          <w14:ligatures w14:val="none"/>
        </w:rPr>
        <w:t>anaemia</w:t>
      </w:r>
      <w:proofErr w:type="spellEnd"/>
      <w:r w:rsidRPr="006B35A0">
        <w:rPr>
          <w:rFonts w:ascii="Arial" w:eastAsia="Arial" w:hAnsi="Arial" w:cs="Arial"/>
          <w:kern w:val="0"/>
          <w:sz w:val="22"/>
          <w:szCs w:val="22"/>
          <w:lang w:val="en-US" w:bidi="ar-SA"/>
          <w14:ligatures w14:val="none"/>
        </w:rPr>
        <w:t>, leucopenia, thrombocytopenia, pancytopenia and</w:t>
      </w:r>
    </w:p>
    <w:p w14:paraId="1C2A7FE0"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agranulocytosis. First signs are fever, sore throat, superficial mouth ulcers, flu-like</w:t>
      </w:r>
    </w:p>
    <w:p w14:paraId="257867DA"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symptoms, severe exhaustion, unexplained bleeding and bruising.</w:t>
      </w:r>
    </w:p>
    <w:p w14:paraId="1734E7DF" w14:textId="77777777" w:rsidR="006B35A0" w:rsidRPr="006B35A0" w:rsidRDefault="006B35A0" w:rsidP="006B35A0">
      <w:pPr>
        <w:widowControl w:val="0"/>
        <w:autoSpaceDE w:val="0"/>
        <w:autoSpaceDN w:val="0"/>
        <w:spacing w:after="0" w:line="240" w:lineRule="auto"/>
        <w:ind w:left="1370" w:right="716"/>
        <w:rPr>
          <w:rFonts w:ascii="Arial" w:eastAsia="Arial" w:hAnsi="Arial" w:cs="Arial"/>
          <w:kern w:val="0"/>
          <w:position w:val="7"/>
          <w:sz w:val="14"/>
          <w:szCs w:val="22"/>
          <w:lang w:val="en-US" w:bidi="ar-SA"/>
          <w14:ligatures w14:val="none"/>
        </w:rPr>
      </w:pPr>
    </w:p>
    <w:p w14:paraId="63B00909" w14:textId="77777777" w:rsidR="006B35A0" w:rsidRPr="006B35A0" w:rsidRDefault="006B35A0" w:rsidP="006B35A0">
      <w:pPr>
        <w:widowControl w:val="0"/>
        <w:autoSpaceDE w:val="0"/>
        <w:autoSpaceDN w:val="0"/>
        <w:spacing w:after="0" w:line="240" w:lineRule="auto"/>
        <w:ind w:right="716"/>
        <w:rPr>
          <w:rFonts w:ascii="Arial" w:eastAsia="Arial" w:hAnsi="Arial" w:cs="Arial"/>
          <w:kern w:val="0"/>
          <w:sz w:val="22"/>
          <w:szCs w:val="22"/>
          <w:lang w:val="en-US" w:bidi="ar-SA"/>
          <w14:ligatures w14:val="none"/>
        </w:rPr>
      </w:pPr>
      <w:r w:rsidRPr="006B35A0">
        <w:rPr>
          <w:rFonts w:ascii="Arial" w:eastAsia="Arial" w:hAnsi="Arial" w:cs="Arial"/>
          <w:kern w:val="0"/>
          <w:position w:val="7"/>
          <w:sz w:val="14"/>
          <w:szCs w:val="22"/>
          <w:lang w:val="en-US" w:bidi="ar-SA"/>
          <w14:ligatures w14:val="none"/>
        </w:rPr>
        <w:t>2</w:t>
      </w:r>
      <w:r w:rsidRPr="006B35A0">
        <w:rPr>
          <w:rFonts w:ascii="Arial" w:eastAsia="Arial" w:hAnsi="Arial" w:cs="Arial"/>
          <w:spacing w:val="37"/>
          <w:kern w:val="0"/>
          <w:position w:val="7"/>
          <w:sz w:val="14"/>
          <w:szCs w:val="22"/>
          <w:lang w:val="en-US" w:bidi="ar-SA"/>
          <w14:ligatures w14:val="none"/>
        </w:rPr>
        <w:t xml:space="preserve"> </w:t>
      </w:r>
      <w:r w:rsidRPr="006B35A0">
        <w:rPr>
          <w:rFonts w:ascii="Arial" w:eastAsia="Arial" w:hAnsi="Arial" w:cs="Arial"/>
          <w:kern w:val="0"/>
          <w:sz w:val="22"/>
          <w:szCs w:val="22"/>
          <w:lang w:val="en-US" w:bidi="ar-SA"/>
          <w14:ligatures w14:val="none"/>
        </w:rPr>
        <w:t>Hypersensitivity reactions have been reported following treatment with ibuprofen. These may consist of (a) non-specific allergic reactions and anaphylaxis, (b) respiratory tract activity comprising asthma, aggravated asthma,</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bronchospasm,</w:t>
      </w:r>
      <w:r w:rsidRPr="006B35A0">
        <w:rPr>
          <w:rFonts w:ascii="Arial" w:eastAsia="Arial" w:hAnsi="Arial" w:cs="Arial"/>
          <w:spacing w:val="-20"/>
          <w:kern w:val="0"/>
          <w:sz w:val="22"/>
          <w:szCs w:val="22"/>
          <w:lang w:val="en-US" w:bidi="ar-SA"/>
          <w14:ligatures w14:val="none"/>
        </w:rPr>
        <w:t xml:space="preserve"> </w:t>
      </w:r>
      <w:proofErr w:type="spellStart"/>
      <w:r w:rsidRPr="006B35A0">
        <w:rPr>
          <w:rFonts w:ascii="Arial" w:eastAsia="Arial" w:hAnsi="Arial" w:cs="Arial"/>
          <w:kern w:val="0"/>
          <w:sz w:val="22"/>
          <w:szCs w:val="22"/>
          <w:lang w:val="en-US" w:bidi="ar-SA"/>
          <w14:ligatures w14:val="none"/>
        </w:rPr>
        <w:t>dyspnoea</w:t>
      </w:r>
      <w:proofErr w:type="spellEnd"/>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assorted</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skin</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disorders,</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including rashes of various types pruritus,</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urticaria, purpura, </w:t>
      </w:r>
      <w:r w:rsidRPr="006B35A0">
        <w:rPr>
          <w:rFonts w:ascii="Arial" w:eastAsia="Arial" w:hAnsi="Arial" w:cs="Arial"/>
          <w:kern w:val="0"/>
          <w:sz w:val="22"/>
          <w:szCs w:val="22"/>
          <w:lang w:val="en-US" w:bidi="ar-SA"/>
          <w14:ligatures w14:val="none"/>
        </w:rPr>
        <w:lastRenderedPageBreak/>
        <w:t>angioedema</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 more rarely exfoliative and bullous dermatoses (including epidermal necrolysis and erythema multiforme).</w:t>
      </w:r>
    </w:p>
    <w:p w14:paraId="735792DB"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01A9CDAE" w14:textId="77777777" w:rsidR="006B35A0" w:rsidRPr="006B35A0" w:rsidRDefault="006B35A0" w:rsidP="006B35A0">
      <w:pPr>
        <w:widowControl w:val="0"/>
        <w:autoSpaceDE w:val="0"/>
        <w:autoSpaceDN w:val="0"/>
        <w:spacing w:after="0" w:line="240" w:lineRule="auto"/>
        <w:ind w:right="531"/>
        <w:rPr>
          <w:rFonts w:ascii="Arial" w:eastAsia="Arial" w:hAnsi="Arial" w:cs="Arial"/>
          <w:spacing w:val="-2"/>
          <w:kern w:val="0"/>
          <w:sz w:val="22"/>
          <w:szCs w:val="22"/>
          <w:lang w:val="en-US" w:bidi="ar-SA"/>
          <w14:ligatures w14:val="none"/>
        </w:rPr>
      </w:pPr>
      <w:r w:rsidRPr="006B35A0">
        <w:rPr>
          <w:rFonts w:ascii="Arial" w:eastAsia="Arial" w:hAnsi="Arial" w:cs="Arial"/>
          <w:kern w:val="0"/>
          <w:position w:val="7"/>
          <w:sz w:val="14"/>
          <w:szCs w:val="22"/>
          <w:lang w:val="en-US" w:bidi="ar-SA"/>
          <w14:ligatures w14:val="none"/>
        </w:rPr>
        <w:t>3</w:t>
      </w:r>
      <w:r w:rsidRPr="006B35A0">
        <w:rPr>
          <w:rFonts w:ascii="Arial" w:eastAsia="Arial" w:hAnsi="Arial" w:cs="Arial"/>
          <w:spacing w:val="33"/>
          <w:kern w:val="0"/>
          <w:position w:val="7"/>
          <w:sz w:val="14"/>
          <w:szCs w:val="22"/>
          <w:lang w:val="en-US" w:bidi="ar-SA"/>
          <w14:ligatures w14:val="none"/>
        </w:rPr>
        <w:t xml:space="preserve"> </w:t>
      </w:r>
      <w:r w:rsidRPr="006B35A0">
        <w:rPr>
          <w:rFonts w:ascii="Arial" w:eastAsia="Arial" w:hAnsi="Arial" w:cs="Arial"/>
          <w:kern w:val="0"/>
          <w:sz w:val="22"/>
          <w:szCs w:val="22"/>
          <w:lang w:val="en-US" w:bidi="ar-SA"/>
          <w14:ligatures w14:val="none"/>
        </w:rPr>
        <w:t>The pathogenic mechanism of drug-Induced</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aseptic meningitis is not fully understood. However, the available data on NSAID-related aseptic meningitis</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points</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hypersensitivity</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reaction</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(due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temporal</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relationship with</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drug</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intake,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disappearance</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symptoms</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after</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drug</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discontinuation). Of note, single cases of symptoms of aseptic</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meningitis (such as stiff neck, headache, nausea, vomiting, fever or disorientation) have been observed during treatment with ibuprofen, in patients with existing auto-immune disorders (such as systemic lupus erythematosus,</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mixed connective tissue </w:t>
      </w:r>
      <w:r w:rsidRPr="006B35A0">
        <w:rPr>
          <w:rFonts w:ascii="Arial" w:eastAsia="Arial" w:hAnsi="Arial" w:cs="Arial"/>
          <w:spacing w:val="-2"/>
          <w:kern w:val="0"/>
          <w:sz w:val="22"/>
          <w:szCs w:val="22"/>
          <w:lang w:val="en-US" w:bidi="ar-SA"/>
          <w14:ligatures w14:val="none"/>
        </w:rPr>
        <w:t>disease).</w:t>
      </w:r>
    </w:p>
    <w:p w14:paraId="6A4431E6" w14:textId="77777777" w:rsidR="006B35A0" w:rsidRPr="006B35A0" w:rsidRDefault="006B35A0" w:rsidP="006B35A0">
      <w:pPr>
        <w:widowControl w:val="0"/>
        <w:autoSpaceDE w:val="0"/>
        <w:autoSpaceDN w:val="0"/>
        <w:spacing w:after="0" w:line="240" w:lineRule="auto"/>
        <w:ind w:left="1370" w:right="531"/>
        <w:rPr>
          <w:rFonts w:ascii="Arial" w:eastAsia="Arial" w:hAnsi="Arial" w:cs="Arial"/>
          <w:spacing w:val="-2"/>
          <w:kern w:val="0"/>
          <w:sz w:val="22"/>
          <w:szCs w:val="22"/>
          <w:vertAlign w:val="superscript"/>
          <w:rtl/>
          <w:lang w:val="en-US"/>
          <w14:ligatures w14:val="none"/>
        </w:rPr>
      </w:pPr>
    </w:p>
    <w:p w14:paraId="553B2C68" w14:textId="77777777" w:rsidR="006B35A0" w:rsidRPr="006B35A0" w:rsidRDefault="006B35A0" w:rsidP="006B35A0">
      <w:pPr>
        <w:widowControl w:val="0"/>
        <w:autoSpaceDE w:val="0"/>
        <w:autoSpaceDN w:val="0"/>
        <w:spacing w:after="0" w:line="240" w:lineRule="auto"/>
        <w:ind w:right="531"/>
        <w:rPr>
          <w:rFonts w:ascii="Arial" w:eastAsia="Arial" w:hAnsi="Arial" w:cs="Arial"/>
          <w:spacing w:val="-2"/>
          <w:kern w:val="0"/>
          <w:sz w:val="22"/>
          <w:szCs w:val="22"/>
          <w:lang w:val="en-US" w:bidi="ar-SA"/>
          <w14:ligatures w14:val="none"/>
        </w:rPr>
      </w:pPr>
      <w:r w:rsidRPr="006B35A0">
        <w:rPr>
          <w:rFonts w:ascii="Arial" w:eastAsia="Arial" w:hAnsi="Arial" w:cs="Arial"/>
          <w:spacing w:val="-2"/>
          <w:kern w:val="0"/>
          <w:sz w:val="22"/>
          <w:szCs w:val="22"/>
          <w:vertAlign w:val="superscript"/>
          <w:lang w:val="en-US" w:bidi="ar-SA"/>
          <w14:ligatures w14:val="none"/>
        </w:rPr>
        <w:t>4</w:t>
      </w:r>
      <w:r w:rsidRPr="006B35A0">
        <w:rPr>
          <w:rFonts w:ascii="Arial" w:eastAsia="Arial" w:hAnsi="Arial" w:cs="Arial"/>
          <w:spacing w:val="-2"/>
          <w:kern w:val="0"/>
          <w:sz w:val="22"/>
          <w:szCs w:val="22"/>
          <w:lang w:val="en-US" w:bidi="ar-SA"/>
          <w14:ligatures w14:val="none"/>
        </w:rPr>
        <w:t xml:space="preserve"> Clinical trial and epidemiological data suggest that use of ibuprofen (particularly at</w:t>
      </w:r>
      <w:r w:rsidRPr="006B35A0">
        <w:rPr>
          <w:rFonts w:ascii="Arial" w:eastAsia="Arial" w:hAnsi="Arial" w:cs="Arial"/>
          <w:spacing w:val="-2"/>
          <w:kern w:val="0"/>
          <w:sz w:val="22"/>
          <w:szCs w:val="22"/>
          <w:rtl/>
          <w:lang w:val="en-US"/>
          <w14:ligatures w14:val="none"/>
        </w:rPr>
        <w:t xml:space="preserve"> </w:t>
      </w:r>
      <w:r w:rsidRPr="006B35A0">
        <w:rPr>
          <w:rFonts w:ascii="Arial" w:eastAsia="Arial" w:hAnsi="Arial" w:cs="Arial"/>
          <w:spacing w:val="-2"/>
          <w:kern w:val="0"/>
          <w:sz w:val="22"/>
          <w:szCs w:val="22"/>
          <w:lang w:val="en-US" w:bidi="ar-SA"/>
          <w14:ligatures w14:val="none"/>
        </w:rPr>
        <w:t>high doses (2400 mg daily)) and in long-term treatment may be associated with a small increased risk of arterial thrombotic events (e.g.</w:t>
      </w:r>
      <w:r w:rsidRPr="006B35A0">
        <w:rPr>
          <w:rFonts w:ascii="Arial" w:eastAsia="Arial" w:hAnsi="Arial" w:cs="Arial"/>
          <w:spacing w:val="-2"/>
          <w:kern w:val="0"/>
          <w:sz w:val="22"/>
          <w:szCs w:val="22"/>
          <w:rtl/>
          <w:lang w:val="en-US"/>
          <w14:ligatures w14:val="none"/>
        </w:rPr>
        <w:t xml:space="preserve"> </w:t>
      </w:r>
      <w:r w:rsidRPr="006B35A0">
        <w:rPr>
          <w:rFonts w:ascii="Arial" w:eastAsia="Arial" w:hAnsi="Arial" w:cs="Arial"/>
          <w:spacing w:val="-2"/>
          <w:kern w:val="0"/>
          <w:sz w:val="22"/>
          <w:szCs w:val="22"/>
          <w:lang w:val="en-US" w:bidi="ar-SA"/>
          <w14:ligatures w14:val="none"/>
        </w:rPr>
        <w:t>myocardial infarction or stroke), (see section 4.4).</w:t>
      </w:r>
    </w:p>
    <w:p w14:paraId="5A236DA4" w14:textId="77777777" w:rsidR="006B35A0" w:rsidRPr="006B35A0" w:rsidRDefault="006B35A0" w:rsidP="006B35A0">
      <w:pPr>
        <w:widowControl w:val="0"/>
        <w:autoSpaceDE w:val="0"/>
        <w:autoSpaceDN w:val="0"/>
        <w:spacing w:after="0" w:line="240" w:lineRule="auto"/>
        <w:ind w:left="1370" w:right="531"/>
        <w:rPr>
          <w:rFonts w:ascii="Arial" w:eastAsia="Arial" w:hAnsi="Arial" w:cs="Arial"/>
          <w:spacing w:val="-2"/>
          <w:kern w:val="0"/>
          <w:sz w:val="22"/>
          <w:szCs w:val="22"/>
          <w:vertAlign w:val="superscript"/>
          <w:rtl/>
          <w:lang w:val="en-US"/>
          <w14:ligatures w14:val="none"/>
        </w:rPr>
      </w:pPr>
    </w:p>
    <w:p w14:paraId="1C3220F2" w14:textId="77777777" w:rsidR="006B35A0" w:rsidRPr="006B35A0" w:rsidRDefault="006B35A0" w:rsidP="006B35A0">
      <w:pPr>
        <w:widowControl w:val="0"/>
        <w:autoSpaceDE w:val="0"/>
        <w:autoSpaceDN w:val="0"/>
        <w:spacing w:after="0" w:line="240" w:lineRule="auto"/>
        <w:ind w:right="531"/>
        <w:rPr>
          <w:rFonts w:ascii="Arial" w:eastAsia="Arial" w:hAnsi="Arial" w:cs="Arial"/>
          <w:spacing w:val="-2"/>
          <w:kern w:val="0"/>
          <w:sz w:val="22"/>
          <w:szCs w:val="22"/>
          <w:lang w:val="en-US" w:bidi="ar-SA"/>
          <w14:ligatures w14:val="none"/>
        </w:rPr>
      </w:pPr>
      <w:r w:rsidRPr="006B35A0">
        <w:rPr>
          <w:rFonts w:ascii="Arial" w:eastAsia="Arial" w:hAnsi="Arial" w:cs="Arial"/>
          <w:spacing w:val="-2"/>
          <w:kern w:val="0"/>
          <w:sz w:val="22"/>
          <w:szCs w:val="22"/>
          <w:vertAlign w:val="superscript"/>
          <w:lang w:val="en-US" w:bidi="ar-SA"/>
          <w14:ligatures w14:val="none"/>
        </w:rPr>
        <w:t>5</w:t>
      </w:r>
      <w:r w:rsidRPr="006B35A0">
        <w:rPr>
          <w:rFonts w:ascii="Arial" w:eastAsia="Arial" w:hAnsi="Arial" w:cs="Arial"/>
          <w:spacing w:val="-2"/>
          <w:kern w:val="0"/>
          <w:sz w:val="22"/>
          <w:szCs w:val="22"/>
          <w:lang w:val="en-US" w:bidi="ar-SA"/>
          <w14:ligatures w14:val="none"/>
        </w:rPr>
        <w:t xml:space="preserve"> The adverse events observed most often are gastrointestinal in nature.</w:t>
      </w:r>
    </w:p>
    <w:p w14:paraId="4A269AC3" w14:textId="77777777" w:rsidR="006B35A0" w:rsidRPr="006B35A0" w:rsidRDefault="006B35A0" w:rsidP="006B35A0">
      <w:pPr>
        <w:widowControl w:val="0"/>
        <w:autoSpaceDE w:val="0"/>
        <w:autoSpaceDN w:val="0"/>
        <w:spacing w:after="0" w:line="240" w:lineRule="auto"/>
        <w:ind w:left="1370" w:right="531"/>
        <w:rPr>
          <w:rFonts w:ascii="Arial" w:eastAsia="Arial" w:hAnsi="Arial" w:cs="Arial"/>
          <w:spacing w:val="-2"/>
          <w:kern w:val="0"/>
          <w:sz w:val="22"/>
          <w:szCs w:val="22"/>
          <w:vertAlign w:val="superscript"/>
          <w:rtl/>
          <w:lang w:val="en-US"/>
          <w14:ligatures w14:val="none"/>
        </w:rPr>
      </w:pPr>
    </w:p>
    <w:p w14:paraId="460C032E" w14:textId="77777777" w:rsidR="006B35A0" w:rsidRPr="006B35A0" w:rsidRDefault="006B35A0" w:rsidP="006B35A0">
      <w:pPr>
        <w:widowControl w:val="0"/>
        <w:autoSpaceDE w:val="0"/>
        <w:autoSpaceDN w:val="0"/>
        <w:spacing w:after="0" w:line="240" w:lineRule="auto"/>
        <w:ind w:right="531"/>
        <w:rPr>
          <w:rFonts w:ascii="Arial" w:eastAsia="Arial" w:hAnsi="Arial" w:cs="Arial"/>
          <w:spacing w:val="-2"/>
          <w:kern w:val="0"/>
          <w:sz w:val="22"/>
          <w:szCs w:val="22"/>
          <w:lang w:val="en-US" w:bidi="ar-SA"/>
          <w14:ligatures w14:val="none"/>
        </w:rPr>
      </w:pPr>
      <w:r w:rsidRPr="006B35A0">
        <w:rPr>
          <w:rFonts w:ascii="Arial" w:eastAsia="Arial" w:hAnsi="Arial" w:cs="Arial"/>
          <w:spacing w:val="-2"/>
          <w:kern w:val="0"/>
          <w:sz w:val="22"/>
          <w:szCs w:val="22"/>
          <w:vertAlign w:val="superscript"/>
          <w:lang w:val="en-US" w:bidi="ar-SA"/>
          <w14:ligatures w14:val="none"/>
        </w:rPr>
        <w:t>6</w:t>
      </w:r>
      <w:r w:rsidRPr="006B35A0">
        <w:rPr>
          <w:rFonts w:ascii="Arial" w:eastAsia="Arial" w:hAnsi="Arial" w:cs="Arial"/>
          <w:spacing w:val="-2"/>
          <w:kern w:val="0"/>
          <w:sz w:val="22"/>
          <w:szCs w:val="22"/>
          <w:lang w:val="en-US" w:bidi="ar-SA"/>
          <w14:ligatures w14:val="none"/>
        </w:rPr>
        <w:t xml:space="preserve"> Sometimes fatal.</w:t>
      </w:r>
    </w:p>
    <w:p w14:paraId="55E2DB78" w14:textId="77777777" w:rsidR="006B35A0" w:rsidRPr="006B35A0" w:rsidRDefault="006B35A0" w:rsidP="006B35A0">
      <w:pPr>
        <w:widowControl w:val="0"/>
        <w:autoSpaceDE w:val="0"/>
        <w:autoSpaceDN w:val="0"/>
        <w:spacing w:after="0" w:line="240" w:lineRule="auto"/>
        <w:ind w:left="1370" w:right="531"/>
        <w:rPr>
          <w:rFonts w:ascii="Arial" w:eastAsia="Arial" w:hAnsi="Arial" w:cs="Arial"/>
          <w:spacing w:val="-2"/>
          <w:kern w:val="0"/>
          <w:sz w:val="22"/>
          <w:szCs w:val="22"/>
          <w:vertAlign w:val="superscript"/>
          <w:rtl/>
          <w:lang w:val="en-US"/>
          <w14:ligatures w14:val="none"/>
        </w:rPr>
      </w:pPr>
    </w:p>
    <w:p w14:paraId="7B0A69AD" w14:textId="77777777" w:rsidR="006B35A0" w:rsidRPr="006B35A0" w:rsidRDefault="006B35A0" w:rsidP="006B35A0">
      <w:pPr>
        <w:widowControl w:val="0"/>
        <w:autoSpaceDE w:val="0"/>
        <w:autoSpaceDN w:val="0"/>
        <w:spacing w:after="0" w:line="240" w:lineRule="auto"/>
        <w:ind w:right="531"/>
        <w:rPr>
          <w:rFonts w:ascii="Arial" w:eastAsia="Arial" w:hAnsi="Arial" w:cs="Arial"/>
          <w:spacing w:val="-2"/>
          <w:kern w:val="0"/>
          <w:sz w:val="22"/>
          <w:szCs w:val="22"/>
          <w:lang w:val="en-US" w:bidi="ar-SA"/>
          <w14:ligatures w14:val="none"/>
        </w:rPr>
      </w:pPr>
      <w:r w:rsidRPr="006B35A0">
        <w:rPr>
          <w:rFonts w:ascii="Arial" w:eastAsia="Arial" w:hAnsi="Arial" w:cs="Arial"/>
          <w:spacing w:val="-2"/>
          <w:kern w:val="0"/>
          <w:sz w:val="22"/>
          <w:szCs w:val="22"/>
          <w:vertAlign w:val="superscript"/>
          <w:lang w:val="en-US" w:bidi="ar-SA"/>
          <w14:ligatures w14:val="none"/>
        </w:rPr>
        <w:t>7</w:t>
      </w:r>
      <w:r w:rsidRPr="006B35A0">
        <w:rPr>
          <w:rFonts w:ascii="Arial" w:eastAsia="Arial" w:hAnsi="Arial" w:cs="Arial"/>
          <w:spacing w:val="-2"/>
          <w:kern w:val="0"/>
          <w:sz w:val="22"/>
          <w:szCs w:val="22"/>
          <w:lang w:val="en-US" w:bidi="ar-SA"/>
          <w14:ligatures w14:val="none"/>
        </w:rPr>
        <w:t xml:space="preserve"> See section 4.4.</w:t>
      </w:r>
    </w:p>
    <w:p w14:paraId="5984FEF1" w14:textId="77777777" w:rsidR="006B35A0" w:rsidRPr="006B35A0" w:rsidRDefault="006B35A0" w:rsidP="006B35A0">
      <w:pPr>
        <w:widowControl w:val="0"/>
        <w:autoSpaceDE w:val="0"/>
        <w:autoSpaceDN w:val="0"/>
        <w:spacing w:after="0" w:line="240" w:lineRule="auto"/>
        <w:ind w:left="1370" w:right="531"/>
        <w:rPr>
          <w:rFonts w:ascii="Arial" w:eastAsia="Arial" w:hAnsi="Arial" w:cs="Arial"/>
          <w:spacing w:val="-2"/>
          <w:kern w:val="0"/>
          <w:sz w:val="22"/>
          <w:szCs w:val="22"/>
          <w:vertAlign w:val="superscript"/>
          <w:rtl/>
          <w:lang w:val="en-US"/>
          <w14:ligatures w14:val="none"/>
        </w:rPr>
      </w:pPr>
      <w:r w:rsidRPr="006B35A0">
        <w:rPr>
          <w:rFonts w:ascii="Arial" w:eastAsia="Arial" w:hAnsi="Arial" w:cs="Arial"/>
          <w:spacing w:val="-2"/>
          <w:kern w:val="0"/>
          <w:sz w:val="22"/>
          <w:szCs w:val="22"/>
          <w:vertAlign w:val="superscript"/>
          <w:rtl/>
          <w:lang w:val="en-US"/>
          <w14:ligatures w14:val="none"/>
        </w:rPr>
        <w:t xml:space="preserve"> </w:t>
      </w:r>
    </w:p>
    <w:p w14:paraId="5E354F5F" w14:textId="77777777" w:rsidR="006B35A0" w:rsidRPr="006B35A0" w:rsidRDefault="006B35A0" w:rsidP="006B35A0">
      <w:pPr>
        <w:widowControl w:val="0"/>
        <w:autoSpaceDE w:val="0"/>
        <w:autoSpaceDN w:val="0"/>
        <w:spacing w:after="0" w:line="240" w:lineRule="auto"/>
        <w:ind w:right="531"/>
        <w:rPr>
          <w:rFonts w:ascii="Arial" w:eastAsia="Arial" w:hAnsi="Arial" w:cs="Arial"/>
          <w:spacing w:val="-2"/>
          <w:kern w:val="0"/>
          <w:sz w:val="22"/>
          <w:szCs w:val="22"/>
          <w:lang w:val="en-US" w:bidi="ar-SA"/>
          <w14:ligatures w14:val="none"/>
        </w:rPr>
      </w:pPr>
      <w:r w:rsidRPr="006B35A0">
        <w:rPr>
          <w:rFonts w:ascii="Arial" w:eastAsia="Arial" w:hAnsi="Arial" w:cs="Arial"/>
          <w:spacing w:val="-2"/>
          <w:kern w:val="0"/>
          <w:sz w:val="22"/>
          <w:szCs w:val="22"/>
          <w:vertAlign w:val="superscript"/>
          <w:lang w:val="en-US" w:bidi="ar-SA"/>
          <w14:ligatures w14:val="none"/>
        </w:rPr>
        <w:t>8</w:t>
      </w:r>
      <w:r w:rsidRPr="006B35A0">
        <w:rPr>
          <w:rFonts w:ascii="Arial" w:eastAsia="Arial" w:hAnsi="Arial" w:cs="Arial"/>
          <w:spacing w:val="-2"/>
          <w:kern w:val="0"/>
          <w:sz w:val="22"/>
          <w:szCs w:val="22"/>
          <w:lang w:val="en-US" w:bidi="ar-SA"/>
          <w14:ligatures w14:val="none"/>
        </w:rPr>
        <w:t xml:space="preserve"> Especially in long-term use, associated with increased serum urea and oedema. Also includes papillary necrosis.</w:t>
      </w:r>
    </w:p>
    <w:p w14:paraId="3E32D7F6" w14:textId="77777777" w:rsidR="006B35A0" w:rsidRPr="006B35A0" w:rsidRDefault="006B35A0" w:rsidP="006B35A0">
      <w:pPr>
        <w:widowControl w:val="0"/>
        <w:autoSpaceDE w:val="0"/>
        <w:autoSpaceDN w:val="0"/>
        <w:spacing w:after="0" w:line="240" w:lineRule="auto"/>
        <w:ind w:left="1370" w:right="531"/>
        <w:rPr>
          <w:rFonts w:ascii="Arial" w:eastAsia="Arial" w:hAnsi="Arial" w:cs="Arial"/>
          <w:spacing w:val="-2"/>
          <w:kern w:val="0"/>
          <w:sz w:val="22"/>
          <w:szCs w:val="22"/>
          <w:lang w:val="en-US" w:bidi="ar-SA"/>
          <w14:ligatures w14:val="none"/>
        </w:rPr>
      </w:pPr>
    </w:p>
    <w:p w14:paraId="3F93DA26" w14:textId="77777777" w:rsidR="006B35A0" w:rsidRPr="006B35A0" w:rsidRDefault="006B35A0" w:rsidP="006B35A0">
      <w:pPr>
        <w:widowControl w:val="0"/>
        <w:autoSpaceDE w:val="0"/>
        <w:autoSpaceDN w:val="0"/>
        <w:spacing w:after="0" w:line="240" w:lineRule="auto"/>
        <w:ind w:right="531"/>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 xml:space="preserve">* Renal tubular acidosis and </w:t>
      </w:r>
      <w:proofErr w:type="spellStart"/>
      <w:r w:rsidRPr="006B35A0">
        <w:rPr>
          <w:rFonts w:ascii="Arial" w:eastAsia="Arial" w:hAnsi="Arial" w:cs="Arial"/>
          <w:kern w:val="0"/>
          <w:sz w:val="22"/>
          <w:szCs w:val="22"/>
          <w:lang w:val="en-US" w:bidi="ar-SA"/>
          <w14:ligatures w14:val="none"/>
        </w:rPr>
        <w:t>hypokalaemia</w:t>
      </w:r>
      <w:proofErr w:type="spellEnd"/>
      <w:r w:rsidRPr="006B35A0">
        <w:rPr>
          <w:rFonts w:ascii="Arial" w:eastAsia="Arial" w:hAnsi="Arial" w:cs="Arial"/>
          <w:kern w:val="0"/>
          <w:sz w:val="22"/>
          <w:szCs w:val="22"/>
          <w:lang w:val="en-US" w:bidi="ar-SA"/>
          <w14:ligatures w14:val="none"/>
        </w:rPr>
        <w:t xml:space="preserve"> have been reported in the post-marketing setting typically following prolonged use of the ibuprofen component at higher than recommended doses. </w:t>
      </w:r>
    </w:p>
    <w:p w14:paraId="2624BF38"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6AC891E5" w14:textId="77777777" w:rsidR="006B35A0" w:rsidRPr="006B35A0" w:rsidRDefault="006B35A0" w:rsidP="006B35A0">
      <w:pPr>
        <w:widowControl w:val="0"/>
        <w:autoSpaceDE w:val="0"/>
        <w:autoSpaceDN w:val="0"/>
        <w:spacing w:after="0" w:line="240" w:lineRule="auto"/>
        <w:ind w:left="1252"/>
        <w:rPr>
          <w:rFonts w:ascii="Arial" w:eastAsia="Arial" w:hAnsi="Arial" w:cs="Arial"/>
          <w:b/>
          <w:bCs/>
          <w:kern w:val="0"/>
          <w:lang w:val="en-US" w:bidi="ar-SA"/>
          <w14:ligatures w14:val="none"/>
        </w:rPr>
      </w:pPr>
      <w:r w:rsidRPr="006B35A0">
        <w:rPr>
          <w:rFonts w:ascii="Arial" w:eastAsia="Arial" w:hAnsi="Arial" w:cs="Arial"/>
          <w:b/>
          <w:bCs/>
          <w:kern w:val="0"/>
          <w:lang w:val="en-US" w:bidi="ar-SA"/>
          <w14:ligatures w14:val="none"/>
        </w:rPr>
        <w:t xml:space="preserve"> </w:t>
      </w:r>
    </w:p>
    <w:p w14:paraId="2B91F421" w14:textId="77777777" w:rsidR="006B35A0" w:rsidRPr="006B35A0" w:rsidRDefault="006B35A0" w:rsidP="006B35A0">
      <w:pPr>
        <w:widowControl w:val="0"/>
        <w:autoSpaceDE w:val="0"/>
        <w:autoSpaceDN w:val="0"/>
        <w:spacing w:after="0" w:line="240" w:lineRule="auto"/>
        <w:rPr>
          <w:rFonts w:ascii="Arial" w:eastAsia="Arial" w:hAnsi="Arial" w:cs="Arial"/>
          <w:b/>
          <w:bCs/>
          <w:kern w:val="0"/>
          <w:lang w:val="en-US" w:bidi="ar-SA"/>
          <w14:ligatures w14:val="none"/>
        </w:rPr>
      </w:pPr>
      <w:r w:rsidRPr="006B35A0">
        <w:rPr>
          <w:rFonts w:ascii="Arial" w:eastAsia="Arial" w:hAnsi="Arial" w:cs="Arial"/>
          <w:b/>
          <w:bCs/>
          <w:kern w:val="0"/>
          <w:lang w:val="en-US" w:bidi="ar-SA"/>
          <w14:ligatures w14:val="none"/>
        </w:rPr>
        <w:t>Reporting</w:t>
      </w:r>
      <w:r w:rsidRPr="006B35A0">
        <w:rPr>
          <w:rFonts w:ascii="Arial" w:eastAsia="Arial" w:hAnsi="Arial" w:cs="Arial"/>
          <w:b/>
          <w:bCs/>
          <w:spacing w:val="-15"/>
          <w:kern w:val="0"/>
          <w:lang w:val="en-US" w:bidi="ar-SA"/>
          <w14:ligatures w14:val="none"/>
        </w:rPr>
        <w:t xml:space="preserve"> </w:t>
      </w:r>
      <w:r w:rsidRPr="006B35A0">
        <w:rPr>
          <w:rFonts w:ascii="Arial" w:eastAsia="Arial" w:hAnsi="Arial" w:cs="Arial"/>
          <w:b/>
          <w:bCs/>
          <w:kern w:val="0"/>
          <w:lang w:val="en-US" w:bidi="ar-SA"/>
          <w14:ligatures w14:val="none"/>
        </w:rPr>
        <w:t>of</w:t>
      </w:r>
      <w:r w:rsidRPr="006B35A0">
        <w:rPr>
          <w:rFonts w:ascii="Arial" w:eastAsia="Arial" w:hAnsi="Arial" w:cs="Arial"/>
          <w:b/>
          <w:bCs/>
          <w:spacing w:val="-7"/>
          <w:kern w:val="0"/>
          <w:lang w:val="en-US" w:bidi="ar-SA"/>
          <w14:ligatures w14:val="none"/>
        </w:rPr>
        <w:t xml:space="preserve"> </w:t>
      </w:r>
      <w:r w:rsidRPr="006B35A0">
        <w:rPr>
          <w:rFonts w:ascii="Arial" w:eastAsia="Arial" w:hAnsi="Arial" w:cs="Arial"/>
          <w:b/>
          <w:bCs/>
          <w:kern w:val="0"/>
          <w:lang w:val="en-US" w:bidi="ar-SA"/>
          <w14:ligatures w14:val="none"/>
        </w:rPr>
        <w:t>suspected</w:t>
      </w:r>
      <w:r w:rsidRPr="006B35A0">
        <w:rPr>
          <w:rFonts w:ascii="Arial" w:eastAsia="Arial" w:hAnsi="Arial" w:cs="Arial"/>
          <w:b/>
          <w:bCs/>
          <w:spacing w:val="-15"/>
          <w:kern w:val="0"/>
          <w:lang w:val="en-US" w:bidi="ar-SA"/>
          <w14:ligatures w14:val="none"/>
        </w:rPr>
        <w:t xml:space="preserve"> </w:t>
      </w:r>
      <w:r w:rsidRPr="006B35A0">
        <w:rPr>
          <w:rFonts w:ascii="Arial" w:eastAsia="Arial" w:hAnsi="Arial" w:cs="Arial"/>
          <w:b/>
          <w:bCs/>
          <w:kern w:val="0"/>
          <w:lang w:val="en-US" w:bidi="ar-SA"/>
          <w14:ligatures w14:val="none"/>
        </w:rPr>
        <w:t>adverse</w:t>
      </w:r>
      <w:r w:rsidRPr="006B35A0">
        <w:rPr>
          <w:rFonts w:ascii="Arial" w:eastAsia="Arial" w:hAnsi="Arial" w:cs="Arial"/>
          <w:b/>
          <w:bCs/>
          <w:spacing w:val="-10"/>
          <w:kern w:val="0"/>
          <w:lang w:val="en-US" w:bidi="ar-SA"/>
          <w14:ligatures w14:val="none"/>
        </w:rPr>
        <w:t xml:space="preserve"> </w:t>
      </w:r>
      <w:r w:rsidRPr="006B35A0">
        <w:rPr>
          <w:rFonts w:ascii="Arial" w:eastAsia="Arial" w:hAnsi="Arial" w:cs="Arial"/>
          <w:b/>
          <w:bCs/>
          <w:spacing w:val="-2"/>
          <w:kern w:val="0"/>
          <w:lang w:val="en-US" w:bidi="ar-SA"/>
          <w14:ligatures w14:val="none"/>
        </w:rPr>
        <w:t>reactions</w:t>
      </w:r>
    </w:p>
    <w:p w14:paraId="194F6C3C" w14:textId="31484819" w:rsidR="006B35A0" w:rsidRPr="006B35A0" w:rsidRDefault="006B35A0" w:rsidP="005E1A5A">
      <w:pPr>
        <w:widowControl w:val="0"/>
        <w:autoSpaceDE w:val="0"/>
        <w:autoSpaceDN w:val="0"/>
        <w:spacing w:before="5" w:after="0" w:line="232" w:lineRule="auto"/>
        <w:ind w:right="56"/>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 xml:space="preserve">Reporting suspected adverse reactions after </w:t>
      </w:r>
      <w:proofErr w:type="spellStart"/>
      <w:r w:rsidRPr="006B35A0">
        <w:rPr>
          <w:rFonts w:ascii="Arial" w:eastAsia="Arial" w:hAnsi="Arial" w:cs="Arial"/>
          <w:kern w:val="0"/>
          <w:sz w:val="22"/>
          <w:szCs w:val="22"/>
          <w:lang w:val="en-US" w:bidi="ar-SA"/>
          <w14:ligatures w14:val="none"/>
        </w:rPr>
        <w:t>authorisation</w:t>
      </w:r>
      <w:proofErr w:type="spellEnd"/>
      <w:r w:rsidRPr="006B35A0">
        <w:rPr>
          <w:rFonts w:ascii="Arial" w:eastAsia="Arial" w:hAnsi="Arial" w:cs="Arial"/>
          <w:kern w:val="0"/>
          <w:sz w:val="22"/>
          <w:szCs w:val="22"/>
          <w:lang w:val="en-US" w:bidi="ar-SA"/>
          <w14:ligatures w14:val="none"/>
        </w:rPr>
        <w:t xml:space="preserve"> of the medicinal product</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important.</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It</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allows</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continued</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monitoring</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benefit/risk</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balance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 the</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medicinal</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product.</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Any</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suspected adverse</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events</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should</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reported</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 the Ministry</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 Health according</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 the National Regulation</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by using an online form </w:t>
      </w:r>
      <w:hyperlink r:id="rId9" w:history="1">
        <w:r w:rsidR="005E1A5A" w:rsidRPr="00B8703A">
          <w:rPr>
            <w:rStyle w:val="Hyperlink"/>
            <w:lang w:val="en-IL"/>
          </w:rPr>
          <w:t>https://reportsideffect.health.gov.il/drugs/home</w:t>
        </w:r>
      </w:hyperlink>
      <w:r w:rsidR="005E1A5A">
        <w:rPr>
          <w:rFonts w:hint="cs"/>
          <w:rtl/>
          <w:lang w:val="en-IL"/>
        </w:rPr>
        <w:t xml:space="preserve"> </w:t>
      </w:r>
    </w:p>
    <w:p w14:paraId="16F7EFE6" w14:textId="77777777" w:rsidR="006B35A0" w:rsidRPr="006B35A0" w:rsidRDefault="006B35A0" w:rsidP="006B35A0">
      <w:pPr>
        <w:keepNext/>
        <w:keepLines/>
        <w:widowControl w:val="0"/>
        <w:tabs>
          <w:tab w:val="left" w:pos="1341"/>
        </w:tabs>
        <w:autoSpaceDE w:val="0"/>
        <w:autoSpaceDN w:val="0"/>
        <w:spacing w:before="248" w:after="80" w:line="276"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4.9 Overdose</w:t>
      </w:r>
    </w:p>
    <w:p w14:paraId="40BB0393" w14:textId="77777777" w:rsidR="006B35A0" w:rsidRPr="006B35A0" w:rsidRDefault="006B35A0" w:rsidP="006B35A0">
      <w:pPr>
        <w:widowControl w:val="0"/>
        <w:autoSpaceDE w:val="0"/>
        <w:autoSpaceDN w:val="0"/>
        <w:spacing w:after="0" w:line="240" w:lineRule="auto"/>
        <w:ind w:right="746"/>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In children ingestion of more than 400 mg/kg may cause symptoms. In adults the</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dose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response</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effect</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 less</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clear</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cut.</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half-life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overdose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 1.5-3 hours.</w:t>
      </w:r>
    </w:p>
    <w:p w14:paraId="61850102" w14:textId="77777777" w:rsidR="006B35A0" w:rsidRPr="006B35A0" w:rsidRDefault="006B35A0" w:rsidP="006B35A0">
      <w:pPr>
        <w:widowControl w:val="0"/>
        <w:autoSpaceDE w:val="0"/>
        <w:autoSpaceDN w:val="0"/>
        <w:spacing w:after="0" w:line="240" w:lineRule="auto"/>
        <w:ind w:right="630"/>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Symptoms</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Most patients</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who have</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ingested</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clinically</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important</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amounts of NSAIDs will develop no more than nausea, vomiting, epigastric pain, or more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rarely</w:t>
      </w:r>
      <w:r w:rsidRPr="006B35A0">
        <w:rPr>
          <w:rFonts w:ascii="Arial" w:eastAsia="Arial" w:hAnsi="Arial" w:cs="Arial"/>
          <w:spacing w:val="-7"/>
          <w:kern w:val="0"/>
          <w:sz w:val="22"/>
          <w:szCs w:val="22"/>
          <w:lang w:val="en-US" w:bidi="ar-SA"/>
          <w14:ligatures w14:val="none"/>
        </w:rPr>
        <w:t xml:space="preserve"> </w:t>
      </w:r>
      <w:proofErr w:type="spellStart"/>
      <w:r w:rsidRPr="006B35A0">
        <w:rPr>
          <w:rFonts w:ascii="Arial" w:eastAsia="Arial" w:hAnsi="Arial" w:cs="Arial"/>
          <w:kern w:val="0"/>
          <w:sz w:val="22"/>
          <w:szCs w:val="22"/>
          <w:lang w:val="en-US" w:bidi="ar-SA"/>
          <w14:ligatures w14:val="none"/>
        </w:rPr>
        <w:t>diarrhoea</w:t>
      </w:r>
      <w:proofErr w:type="spellEnd"/>
      <w:r w:rsidRPr="006B35A0">
        <w:rPr>
          <w:rFonts w:ascii="Arial" w:eastAsia="Arial" w:hAnsi="Arial" w:cs="Arial"/>
          <w:kern w:val="0"/>
          <w:sz w:val="22"/>
          <w:szCs w:val="22"/>
          <w:lang w:val="en-US" w:bidi="ar-SA"/>
          <w14:ligatures w14:val="none"/>
        </w:rPr>
        <w:t>.</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Tinnitus,</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headache</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gastrointestinal</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bleeding</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are also possible. In more serious poisoning, toxicity is seen in the central nervous system, manifesting as drowsiness, occasionally excitation and disorientation or coma. Occasionally patients develop convulsions. In serious poisoning metabolic</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acidosis may occur and the prothrombin</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time/ INR may be prolonged, probably due to interference</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 the actions of circulating</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clotting factors. Acute</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renal failure</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liver damage</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may occur. Exacerbation of asthma is possible in asthmatics.</w:t>
      </w:r>
    </w:p>
    <w:p w14:paraId="46848510" w14:textId="77777777" w:rsidR="006B35A0" w:rsidRPr="006B35A0" w:rsidRDefault="006B35A0" w:rsidP="006B35A0">
      <w:pPr>
        <w:widowControl w:val="0"/>
        <w:autoSpaceDE w:val="0"/>
        <w:autoSpaceDN w:val="0"/>
        <w:spacing w:before="251" w:after="0" w:line="240" w:lineRule="auto"/>
        <w:ind w:right="626"/>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Management – Management should be symptomatic and supportive and include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maintenance</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clear</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airway</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monitoring</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cardiac</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vital signs until stable. Consider oral administration</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 activated charcoal if the</w:t>
      </w:r>
    </w:p>
    <w:p w14:paraId="64F1A0C2" w14:textId="77777777" w:rsidR="006B35A0" w:rsidRPr="006B35A0" w:rsidRDefault="006B35A0" w:rsidP="006B35A0">
      <w:pPr>
        <w:widowControl w:val="0"/>
        <w:autoSpaceDE w:val="0"/>
        <w:autoSpaceDN w:val="0"/>
        <w:spacing w:after="0" w:line="240" w:lineRule="auto"/>
        <w:ind w:left="1252"/>
        <w:rPr>
          <w:rFonts w:ascii="Arial" w:eastAsia="Arial" w:hAnsi="Arial" w:cs="Arial"/>
          <w:kern w:val="0"/>
          <w:sz w:val="22"/>
          <w:szCs w:val="22"/>
          <w:lang w:val="en-US" w:bidi="ar-SA"/>
          <w14:ligatures w14:val="none"/>
        </w:rPr>
        <w:sectPr w:rsidR="006B35A0" w:rsidRPr="006B35A0" w:rsidSect="006B35A0">
          <w:type w:val="continuous"/>
          <w:pgSz w:w="11930" w:h="16850"/>
          <w:pgMar w:top="1340" w:right="850" w:bottom="280" w:left="1700" w:header="720" w:footer="720" w:gutter="0"/>
          <w:cols w:space="720"/>
        </w:sectPr>
      </w:pPr>
    </w:p>
    <w:p w14:paraId="24B12C89" w14:textId="77777777" w:rsidR="006B35A0" w:rsidRPr="006B35A0" w:rsidRDefault="006B35A0" w:rsidP="006B35A0">
      <w:pPr>
        <w:widowControl w:val="0"/>
        <w:autoSpaceDE w:val="0"/>
        <w:autoSpaceDN w:val="0"/>
        <w:spacing w:before="80"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patient</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presents</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within</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hour</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ingestion</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potentially</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toxic</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amount.</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If frequent or prolonged, convulsions should be treated with intravenous diazepam or lorazepam. Give bronchodilators for asthma.</w:t>
      </w:r>
    </w:p>
    <w:p w14:paraId="3C06597D" w14:textId="77777777" w:rsidR="006B35A0" w:rsidRPr="006B35A0" w:rsidRDefault="006B35A0" w:rsidP="006B35A0">
      <w:pPr>
        <w:widowControl w:val="0"/>
        <w:autoSpaceDE w:val="0"/>
        <w:autoSpaceDN w:val="0"/>
        <w:spacing w:before="121" w:after="0" w:line="240" w:lineRule="auto"/>
        <w:ind w:right="701"/>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In serious poisoning metabolic acidosis may occur and the prothrombin time/INR may be prolonged, probably due to interference with the actions of circulating clotting factors. Acute renal failure and liver damage may occur.</w:t>
      </w:r>
    </w:p>
    <w:p w14:paraId="5AA3E275" w14:textId="77777777" w:rsidR="006B35A0" w:rsidRPr="006B35A0" w:rsidRDefault="006B35A0" w:rsidP="006B35A0">
      <w:pPr>
        <w:widowControl w:val="0"/>
        <w:autoSpaceDE w:val="0"/>
        <w:autoSpaceDN w:val="0"/>
        <w:spacing w:before="120" w:after="0" w:line="240" w:lineRule="auto"/>
        <w:ind w:right="466"/>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lastRenderedPageBreak/>
        <w:t xml:space="preserve">Prolonged use at higher than recommended doses may result in severe </w:t>
      </w:r>
      <w:proofErr w:type="spellStart"/>
      <w:r w:rsidRPr="006B35A0">
        <w:rPr>
          <w:rFonts w:ascii="Arial" w:eastAsia="Arial" w:hAnsi="Arial" w:cs="Arial"/>
          <w:kern w:val="0"/>
          <w:sz w:val="22"/>
          <w:szCs w:val="22"/>
          <w:lang w:val="en-US" w:bidi="ar-SA"/>
          <w14:ligatures w14:val="none"/>
        </w:rPr>
        <w:t>hypokalaemia</w:t>
      </w:r>
      <w:proofErr w:type="spellEnd"/>
      <w:r w:rsidRPr="006B35A0">
        <w:rPr>
          <w:rFonts w:ascii="Arial" w:eastAsia="Arial" w:hAnsi="Arial" w:cs="Arial"/>
          <w:kern w:val="0"/>
          <w:sz w:val="22"/>
          <w:szCs w:val="22"/>
          <w:lang w:val="en-US" w:bidi="ar-SA"/>
          <w14:ligatures w14:val="none"/>
        </w:rPr>
        <w:t xml:space="preserve"> and renal tubular acidosis. Symptoms may include reduced level of consciousness and </w:t>
      </w:r>
      <w:proofErr w:type="spellStart"/>
      <w:r w:rsidRPr="006B35A0">
        <w:rPr>
          <w:rFonts w:ascii="Arial" w:eastAsia="Arial" w:hAnsi="Arial" w:cs="Arial"/>
          <w:kern w:val="0"/>
          <w:sz w:val="22"/>
          <w:szCs w:val="22"/>
          <w:lang w:val="en-US" w:bidi="ar-SA"/>
          <w14:ligatures w14:val="none"/>
        </w:rPr>
        <w:t>generalised</w:t>
      </w:r>
      <w:proofErr w:type="spellEnd"/>
      <w:r w:rsidRPr="006B35A0">
        <w:rPr>
          <w:rFonts w:ascii="Arial" w:eastAsia="Arial" w:hAnsi="Arial" w:cs="Arial"/>
          <w:kern w:val="0"/>
          <w:sz w:val="22"/>
          <w:szCs w:val="22"/>
          <w:lang w:val="en-US" w:bidi="ar-SA"/>
          <w14:ligatures w14:val="none"/>
        </w:rPr>
        <w:t xml:space="preserve"> weakness (see section 4.4 and section 4.8).</w:t>
      </w:r>
    </w:p>
    <w:p w14:paraId="5C33785F" w14:textId="77777777" w:rsidR="006B35A0" w:rsidRPr="006B35A0" w:rsidRDefault="006B35A0" w:rsidP="006B35A0">
      <w:pPr>
        <w:widowControl w:val="0"/>
        <w:numPr>
          <w:ilvl w:val="0"/>
          <w:numId w:val="10"/>
        </w:numPr>
        <w:tabs>
          <w:tab w:val="left" w:pos="1240"/>
        </w:tabs>
        <w:autoSpaceDE w:val="0"/>
        <w:autoSpaceDN w:val="0"/>
        <w:spacing w:before="253" w:after="0" w:line="318" w:lineRule="exact"/>
        <w:contextualSpacing/>
        <w:rPr>
          <w:rFonts w:ascii="Arial" w:eastAsia="Arial" w:hAnsi="Arial" w:cs="Arial"/>
          <w:b/>
          <w:kern w:val="0"/>
          <w:szCs w:val="22"/>
          <w:lang w:val="en-US" w:bidi="ar-SA"/>
          <w14:ligatures w14:val="none"/>
        </w:rPr>
      </w:pPr>
      <w:r w:rsidRPr="006B35A0">
        <w:rPr>
          <w:rFonts w:ascii="Arial" w:eastAsia="Arial" w:hAnsi="Arial" w:cs="Arial"/>
          <w:b/>
          <w:kern w:val="0"/>
          <w:szCs w:val="22"/>
          <w:lang w:val="en-US" w:bidi="ar-SA"/>
          <w14:ligatures w14:val="none"/>
        </w:rPr>
        <w:t>PHARMACOLOGICAL PROPERTIES</w:t>
      </w:r>
    </w:p>
    <w:p w14:paraId="3D9DB47F" w14:textId="77777777" w:rsidR="006B35A0" w:rsidRPr="006B35A0" w:rsidRDefault="006B35A0" w:rsidP="006B35A0">
      <w:pPr>
        <w:widowControl w:val="0"/>
        <w:tabs>
          <w:tab w:val="left" w:pos="1240"/>
          <w:tab w:val="left" w:pos="1252"/>
        </w:tabs>
        <w:autoSpaceDE w:val="0"/>
        <w:autoSpaceDN w:val="0"/>
        <w:spacing w:before="243" w:after="0" w:line="240" w:lineRule="auto"/>
        <w:ind w:right="2952"/>
        <w:rPr>
          <w:rFonts w:ascii="Arial" w:eastAsia="Arial" w:hAnsi="Arial" w:cs="Arial"/>
          <w:kern w:val="0"/>
          <w:sz w:val="22"/>
          <w:szCs w:val="22"/>
          <w:lang w:val="en-US" w:bidi="ar-SA"/>
          <w14:ligatures w14:val="none"/>
        </w:rPr>
      </w:pPr>
      <w:r w:rsidRPr="006B35A0">
        <w:rPr>
          <w:rFonts w:ascii="Arial" w:eastAsia="Arial" w:hAnsi="Arial" w:cs="Arial"/>
          <w:b/>
          <w:kern w:val="0"/>
          <w:szCs w:val="22"/>
          <w:lang w:val="en-US" w:bidi="ar-SA"/>
          <w14:ligatures w14:val="none"/>
        </w:rPr>
        <w:t xml:space="preserve">5.1 Pharmacodynamic properties </w:t>
      </w:r>
      <w:r w:rsidRPr="006B35A0">
        <w:rPr>
          <w:rFonts w:ascii="Arial" w:eastAsia="Arial" w:hAnsi="Arial" w:cs="Arial"/>
          <w:kern w:val="0"/>
          <w:sz w:val="22"/>
          <w:szCs w:val="22"/>
          <w:lang w:val="en-US" w:bidi="ar-SA"/>
          <w14:ligatures w14:val="none"/>
        </w:rPr>
        <w:t>Pharmacotherapeutic</w:t>
      </w:r>
      <w:r w:rsidRPr="006B35A0">
        <w:rPr>
          <w:rFonts w:ascii="Arial" w:eastAsia="Arial" w:hAnsi="Arial" w:cs="Arial"/>
          <w:spacing w:val="-2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group:</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propionic</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acid</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derivative ATC Code: M01A E01</w:t>
      </w:r>
    </w:p>
    <w:p w14:paraId="662239C3" w14:textId="77777777" w:rsidR="006B35A0" w:rsidRPr="006B35A0" w:rsidRDefault="006B35A0" w:rsidP="006B35A0">
      <w:pPr>
        <w:widowControl w:val="0"/>
        <w:autoSpaceDE w:val="0"/>
        <w:autoSpaceDN w:val="0"/>
        <w:spacing w:before="253"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Ibuprofen is an NSAID that has demonstrated</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its efficacy in the common animal experimental inflammation models by inhibition of prostaglandin synthesis.</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humans,</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reduces</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inflammatory</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pain,</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swellings</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 fever. Furthermore, ibuprofen reversibly inhibits platelet aggregation.</w:t>
      </w:r>
    </w:p>
    <w:p w14:paraId="4A0ECE92" w14:textId="77777777" w:rsidR="006B35A0" w:rsidRPr="006B35A0" w:rsidRDefault="006B35A0" w:rsidP="006B35A0">
      <w:pPr>
        <w:widowControl w:val="0"/>
        <w:autoSpaceDE w:val="0"/>
        <w:autoSpaceDN w:val="0"/>
        <w:spacing w:before="251"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The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clinical</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efficacy</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has</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been</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demonstrated</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pain</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associated with headache, toothache and </w:t>
      </w:r>
      <w:proofErr w:type="spellStart"/>
      <w:r w:rsidRPr="006B35A0">
        <w:rPr>
          <w:rFonts w:ascii="Arial" w:eastAsia="Arial" w:hAnsi="Arial" w:cs="Arial"/>
          <w:kern w:val="0"/>
          <w:sz w:val="22"/>
          <w:szCs w:val="22"/>
          <w:lang w:val="en-US" w:bidi="ar-SA"/>
          <w14:ligatures w14:val="none"/>
        </w:rPr>
        <w:t>dysmenorrhoea</w:t>
      </w:r>
      <w:proofErr w:type="spellEnd"/>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 fever; furthermore in patients</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pain</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fever</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associated</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cold</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flu</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pain</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models such as sore throat, muscular pain or soft tissue injury and backache.</w:t>
      </w:r>
    </w:p>
    <w:p w14:paraId="3517A3FC" w14:textId="77777777" w:rsidR="006B35A0" w:rsidRPr="006B35A0" w:rsidRDefault="006B35A0" w:rsidP="006B35A0">
      <w:pPr>
        <w:widowControl w:val="0"/>
        <w:autoSpaceDE w:val="0"/>
        <w:autoSpaceDN w:val="0"/>
        <w:spacing w:before="252" w:after="0" w:line="240" w:lineRule="auto"/>
        <w:ind w:right="538"/>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A study in dental pain has shown that patients experienced</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statistically significant pain relief in 15 minutes after the administration</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 2 x Nurofen Quick 256 mg Tablets, compared with placebo. In this study, significantly more patients achieved</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meaningful pain relief after administration</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 2 x Nurofen</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Quick</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256</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mg</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Tablets</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than</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after</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administration</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paracetamol</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tablets (96.3%</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vs</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67.9%).</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These</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patients</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also</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achieved</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significantly</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greater</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reduction in pain intensity and greater pain relief over 6 hours compared</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 patients receiving paracetamol. Using measures of distractibility, patients receiving sodium ibuprofen experienced significantly greater benefit than those receiving placebo.</w:t>
      </w:r>
    </w:p>
    <w:p w14:paraId="66FAD86E" w14:textId="77777777" w:rsidR="006B35A0" w:rsidRPr="006B35A0" w:rsidRDefault="006B35A0" w:rsidP="006B35A0">
      <w:pPr>
        <w:widowControl w:val="0"/>
        <w:autoSpaceDE w:val="0"/>
        <w:autoSpaceDN w:val="0"/>
        <w:spacing w:before="2" w:after="0" w:line="240" w:lineRule="auto"/>
        <w:rPr>
          <w:rFonts w:ascii="Arial" w:eastAsia="Arial" w:hAnsi="Arial" w:cs="Arial"/>
          <w:kern w:val="0"/>
          <w:sz w:val="22"/>
          <w:szCs w:val="22"/>
          <w:lang w:val="en-US" w:bidi="ar-SA"/>
          <w14:ligatures w14:val="none"/>
        </w:rPr>
      </w:pPr>
    </w:p>
    <w:p w14:paraId="404DE4A7" w14:textId="77777777" w:rsidR="006B35A0" w:rsidRPr="006B35A0" w:rsidRDefault="006B35A0" w:rsidP="006B35A0">
      <w:pPr>
        <w:widowControl w:val="0"/>
        <w:autoSpaceDE w:val="0"/>
        <w:autoSpaceDN w:val="0"/>
        <w:spacing w:after="0" w:line="240"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Clinical evidence demonstrates</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that ibuprofen, in the form of salts such as ibuprofen</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sodium</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and</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lysine,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acts</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significantly</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faster</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than</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standard ibuprofen acid tablets for the relief of mild-moderate pain.</w:t>
      </w:r>
    </w:p>
    <w:p w14:paraId="0749BBB4" w14:textId="77777777" w:rsidR="006B35A0" w:rsidRPr="006B35A0" w:rsidRDefault="006B35A0" w:rsidP="006B35A0">
      <w:pPr>
        <w:widowControl w:val="0"/>
        <w:autoSpaceDE w:val="0"/>
        <w:autoSpaceDN w:val="0"/>
        <w:spacing w:before="252" w:after="0" w:line="240" w:lineRule="auto"/>
        <w:ind w:right="900"/>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Clinical</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evidence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demonstrates</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that</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when</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400</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mg</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taken</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 pain-relieving effects can last for up to 8 hours.</w:t>
      </w:r>
    </w:p>
    <w:p w14:paraId="32B2A47C" w14:textId="77777777" w:rsidR="006B35A0" w:rsidRPr="006B35A0" w:rsidRDefault="006B35A0" w:rsidP="006B35A0">
      <w:pPr>
        <w:widowControl w:val="0"/>
        <w:autoSpaceDE w:val="0"/>
        <w:autoSpaceDN w:val="0"/>
        <w:spacing w:before="252" w:after="0" w:line="240" w:lineRule="auto"/>
        <w:ind w:right="566"/>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Experimental</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data suggest that ibuprofen may competitively inhibit the effect of</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low</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dose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aspirin</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(acetylsalicylic</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acid)</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on</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platelet</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aggregation</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when</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they</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are dosed concomitantly. Some pharmacodynamics</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studies show that when single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doses</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400</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mg</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was</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taken</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within</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8</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before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within</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30</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min after immediate release aspirin (acetylsalicylic</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acid) dosing (81 mg), a decreased effect of aspirin (acetylsalicylic acid) on the formation of thromboxane or platelet aggregation occurred. Although there are</w:t>
      </w:r>
    </w:p>
    <w:p w14:paraId="0A5CF674" w14:textId="77777777" w:rsidR="006B35A0" w:rsidRPr="006B35A0" w:rsidRDefault="006B35A0" w:rsidP="006B35A0">
      <w:pPr>
        <w:widowControl w:val="0"/>
        <w:autoSpaceDE w:val="0"/>
        <w:autoSpaceDN w:val="0"/>
        <w:spacing w:after="0" w:line="240" w:lineRule="auto"/>
        <w:ind w:left="1252"/>
        <w:rPr>
          <w:rFonts w:ascii="Arial" w:eastAsia="Arial" w:hAnsi="Arial" w:cs="Arial"/>
          <w:kern w:val="0"/>
          <w:sz w:val="22"/>
          <w:szCs w:val="22"/>
          <w:lang w:val="en-US" w:bidi="ar-SA"/>
          <w14:ligatures w14:val="none"/>
        </w:rPr>
        <w:sectPr w:rsidR="006B35A0" w:rsidRPr="006B35A0" w:rsidSect="006B35A0">
          <w:type w:val="continuous"/>
          <w:pgSz w:w="11930" w:h="16850"/>
          <w:pgMar w:top="1280" w:right="850" w:bottom="280" w:left="1700" w:header="720" w:footer="720" w:gutter="0"/>
          <w:cols w:space="720"/>
        </w:sectPr>
      </w:pPr>
    </w:p>
    <w:p w14:paraId="2B67659B" w14:textId="77777777" w:rsidR="006B35A0" w:rsidRPr="006B35A0" w:rsidRDefault="006B35A0" w:rsidP="006B35A0">
      <w:pPr>
        <w:widowControl w:val="0"/>
        <w:autoSpaceDE w:val="0"/>
        <w:autoSpaceDN w:val="0"/>
        <w:spacing w:before="80"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uncertainties regarding extrapolation</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 these data to the clinical situation, the possibility</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that</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regular,</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long-term</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use</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may</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reduce</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cardioprotective effect of low-dose acetylsalicylic acid cannot be excluded. No clinically relevant effect is considered</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 be likely for occasional ibuprofen use (see section 4.5).</w:t>
      </w:r>
    </w:p>
    <w:p w14:paraId="38B1BE41" w14:textId="77777777" w:rsidR="006B35A0" w:rsidRPr="006B35A0" w:rsidRDefault="006B35A0" w:rsidP="006B35A0">
      <w:pPr>
        <w:keepNext/>
        <w:keepLines/>
        <w:widowControl w:val="0"/>
        <w:tabs>
          <w:tab w:val="left" w:pos="1341"/>
        </w:tabs>
        <w:autoSpaceDE w:val="0"/>
        <w:autoSpaceDN w:val="0"/>
        <w:spacing w:before="248" w:after="80" w:line="276"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5.2 Pharmacokinetic properties</w:t>
      </w:r>
    </w:p>
    <w:p w14:paraId="15DCA061" w14:textId="77777777" w:rsidR="006B35A0" w:rsidRPr="006B35A0" w:rsidRDefault="006B35A0" w:rsidP="006B35A0">
      <w:pPr>
        <w:widowControl w:val="0"/>
        <w:autoSpaceDE w:val="0"/>
        <w:autoSpaceDN w:val="0"/>
        <w:spacing w:before="2" w:after="0" w:line="237" w:lineRule="auto"/>
        <w:ind w:right="410"/>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Ibuprofen is well absorbed from the gastrointestinal</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tract. Ibuprofen is extensively</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bound</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plasma</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proteins.</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diffuses</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into</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synovial</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fluid.</w:t>
      </w:r>
    </w:p>
    <w:p w14:paraId="4C0157C5"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6A90F2AF"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Maximum plasma concentrations of ibuprofen are reached 45 minutes after ingestion if taken on an empty stomach. When taken with food, peak plasma concentration</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 ibuprofen occurs 1 - 2 hours after administration. However, ibuprofen is more rapidly absorbed from the gastrointestinal</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tract following the administration</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Nurofen</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Quick</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256</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mg</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Tablets</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or</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Nurofen</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Quick</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512</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mg</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Tablets, with peak plasma concentration occurring approximately 35 minutes after administration when taken on an empty stomach.</w:t>
      </w:r>
    </w:p>
    <w:p w14:paraId="55BB26C6" w14:textId="77777777" w:rsidR="006B35A0" w:rsidRPr="006B35A0" w:rsidRDefault="006B35A0" w:rsidP="006B35A0">
      <w:pPr>
        <w:widowControl w:val="0"/>
        <w:autoSpaceDE w:val="0"/>
        <w:autoSpaceDN w:val="0"/>
        <w:spacing w:after="0" w:line="240" w:lineRule="auto"/>
        <w:ind w:right="56"/>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5"/>
          <w:kern w:val="0"/>
          <w:sz w:val="22"/>
          <w:szCs w:val="22"/>
          <w:lang w:val="en-US" w:bidi="ar-SA"/>
          <w14:ligatures w14:val="none"/>
        </w:rPr>
        <w:t xml:space="preserve"> </w:t>
      </w:r>
      <w:proofErr w:type="spellStart"/>
      <w:r w:rsidRPr="006B35A0">
        <w:rPr>
          <w:rFonts w:ascii="Arial" w:eastAsia="Arial" w:hAnsi="Arial" w:cs="Arial"/>
          <w:kern w:val="0"/>
          <w:sz w:val="22"/>
          <w:szCs w:val="22"/>
          <w:lang w:val="en-US" w:bidi="ar-SA"/>
          <w14:ligatures w14:val="none"/>
        </w:rPr>
        <w:t>metabolised</w:t>
      </w:r>
      <w:proofErr w:type="spellEnd"/>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liver</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two</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major</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metabolites</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with</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primary</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excretion via the kidneys, either as such or as major conjugates,</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together with a negligible amount of unchanged</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ibuprofen. Excretion by the kidney is both rapid and </w:t>
      </w:r>
      <w:r w:rsidRPr="006B35A0">
        <w:rPr>
          <w:rFonts w:ascii="Arial" w:eastAsia="Arial" w:hAnsi="Arial" w:cs="Arial"/>
          <w:spacing w:val="-2"/>
          <w:kern w:val="0"/>
          <w:sz w:val="22"/>
          <w:szCs w:val="22"/>
          <w:lang w:val="en-US" w:bidi="ar-SA"/>
          <w14:ligatures w14:val="none"/>
        </w:rPr>
        <w:t>complete.</w:t>
      </w:r>
    </w:p>
    <w:p w14:paraId="07CB55CC" w14:textId="77777777" w:rsidR="006B35A0" w:rsidRPr="006B35A0" w:rsidRDefault="006B35A0" w:rsidP="006B35A0">
      <w:pPr>
        <w:widowControl w:val="0"/>
        <w:autoSpaceDE w:val="0"/>
        <w:autoSpaceDN w:val="0"/>
        <w:spacing w:before="253"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lastRenderedPageBreak/>
        <w:t>Elimination</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half-life</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approximately</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hours.</w:t>
      </w:r>
    </w:p>
    <w:p w14:paraId="1EA71AC0" w14:textId="77777777" w:rsidR="006B35A0" w:rsidRPr="006B35A0" w:rsidRDefault="006B35A0" w:rsidP="006B35A0">
      <w:pPr>
        <w:widowControl w:val="0"/>
        <w:autoSpaceDE w:val="0"/>
        <w:autoSpaceDN w:val="0"/>
        <w:spacing w:before="251" w:after="0" w:line="240" w:lineRule="auto"/>
        <w:ind w:right="1108"/>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No</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significant</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differences</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pharmacokinetic</w:t>
      </w:r>
      <w:r w:rsidRPr="006B35A0">
        <w:rPr>
          <w:rFonts w:ascii="Arial" w:eastAsia="Arial" w:hAnsi="Arial" w:cs="Arial"/>
          <w:spacing w:val="-1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profile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are</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observed</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the </w:t>
      </w:r>
      <w:r w:rsidRPr="006B35A0">
        <w:rPr>
          <w:rFonts w:ascii="Arial" w:eastAsia="Arial" w:hAnsi="Arial" w:cs="Arial"/>
          <w:spacing w:val="-2"/>
          <w:kern w:val="0"/>
          <w:sz w:val="22"/>
          <w:szCs w:val="22"/>
          <w:lang w:val="en-US" w:bidi="ar-SA"/>
          <w14:ligatures w14:val="none"/>
        </w:rPr>
        <w:t>elderly.</w:t>
      </w:r>
    </w:p>
    <w:p w14:paraId="0BB9EE9A" w14:textId="77777777" w:rsidR="006B35A0" w:rsidRPr="006B35A0" w:rsidRDefault="006B35A0" w:rsidP="006B35A0">
      <w:pPr>
        <w:widowControl w:val="0"/>
        <w:autoSpaceDE w:val="0"/>
        <w:autoSpaceDN w:val="0"/>
        <w:spacing w:before="1" w:after="0" w:line="240" w:lineRule="auto"/>
        <w:rPr>
          <w:rFonts w:ascii="Arial" w:eastAsia="Arial" w:hAnsi="Arial" w:cs="Arial"/>
          <w:kern w:val="0"/>
          <w:sz w:val="22"/>
          <w:szCs w:val="22"/>
          <w:lang w:val="en-US" w:bidi="ar-SA"/>
          <w14:ligatures w14:val="none"/>
        </w:rPr>
      </w:pPr>
    </w:p>
    <w:p w14:paraId="77033BEB" w14:textId="77777777" w:rsidR="006B35A0" w:rsidRPr="006B35A0" w:rsidRDefault="006B35A0" w:rsidP="006B35A0">
      <w:pPr>
        <w:widowControl w:val="0"/>
        <w:autoSpaceDE w:val="0"/>
        <w:autoSpaceDN w:val="0"/>
        <w:spacing w:before="1" w:after="0" w:line="240" w:lineRule="auto"/>
        <w:ind w:right="1108"/>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In</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limited</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studies,</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ibuprofen</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appears</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breast</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milk</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very</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low </w:t>
      </w:r>
      <w:r w:rsidRPr="006B35A0">
        <w:rPr>
          <w:rFonts w:ascii="Arial" w:eastAsia="Arial" w:hAnsi="Arial" w:cs="Arial"/>
          <w:spacing w:val="-2"/>
          <w:kern w:val="0"/>
          <w:sz w:val="22"/>
          <w:szCs w:val="22"/>
          <w:lang w:val="en-US" w:bidi="ar-SA"/>
          <w14:ligatures w14:val="none"/>
        </w:rPr>
        <w:t>concentrations.</w:t>
      </w:r>
    </w:p>
    <w:p w14:paraId="521EAC7E" w14:textId="77777777" w:rsidR="006B35A0" w:rsidRPr="006B35A0" w:rsidRDefault="006B35A0" w:rsidP="006B35A0">
      <w:pPr>
        <w:keepNext/>
        <w:keepLines/>
        <w:widowControl w:val="0"/>
        <w:tabs>
          <w:tab w:val="left" w:pos="1341"/>
        </w:tabs>
        <w:autoSpaceDE w:val="0"/>
        <w:autoSpaceDN w:val="0"/>
        <w:spacing w:before="248" w:after="80" w:line="276"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Preclinical safety data</w:t>
      </w:r>
    </w:p>
    <w:p w14:paraId="7DCC3D01" w14:textId="77777777" w:rsidR="006B35A0" w:rsidRPr="006B35A0" w:rsidRDefault="006B35A0" w:rsidP="006B35A0">
      <w:pPr>
        <w:widowControl w:val="0"/>
        <w:autoSpaceDE w:val="0"/>
        <w:autoSpaceDN w:val="0"/>
        <w:spacing w:after="0" w:line="240" w:lineRule="auto"/>
        <w:ind w:right="1108"/>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No</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relevant</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information,</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additional</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that</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contained</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elsewhere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 physician's prescribing information.</w:t>
      </w:r>
    </w:p>
    <w:p w14:paraId="1F4D4A66" w14:textId="77777777" w:rsidR="006B35A0" w:rsidRPr="006B35A0" w:rsidRDefault="006B35A0" w:rsidP="006B35A0">
      <w:pPr>
        <w:widowControl w:val="0"/>
        <w:numPr>
          <w:ilvl w:val="0"/>
          <w:numId w:val="10"/>
        </w:numPr>
        <w:tabs>
          <w:tab w:val="left" w:pos="1240"/>
        </w:tabs>
        <w:autoSpaceDE w:val="0"/>
        <w:autoSpaceDN w:val="0"/>
        <w:spacing w:before="253" w:after="0" w:line="318" w:lineRule="exact"/>
        <w:contextualSpacing/>
        <w:rPr>
          <w:rFonts w:ascii="Arial" w:eastAsia="Arial" w:hAnsi="Arial" w:cs="Arial"/>
          <w:b/>
          <w:kern w:val="0"/>
          <w:szCs w:val="22"/>
          <w:lang w:val="en-US" w:bidi="ar-SA"/>
          <w14:ligatures w14:val="none"/>
        </w:rPr>
      </w:pPr>
      <w:r w:rsidRPr="006B35A0">
        <w:rPr>
          <w:rFonts w:ascii="Arial" w:eastAsia="Arial" w:hAnsi="Arial" w:cs="Arial"/>
          <w:b/>
          <w:kern w:val="0"/>
          <w:szCs w:val="22"/>
          <w:lang w:val="en-US" w:bidi="ar-SA"/>
          <w14:ligatures w14:val="none"/>
        </w:rPr>
        <w:t>PHARMACEUTICAL PARTICULARS</w:t>
      </w:r>
    </w:p>
    <w:p w14:paraId="732BE86B" w14:textId="77777777" w:rsidR="006B35A0" w:rsidRPr="006B35A0" w:rsidRDefault="006B35A0" w:rsidP="006B35A0">
      <w:pPr>
        <w:keepNext/>
        <w:keepLines/>
        <w:widowControl w:val="0"/>
        <w:tabs>
          <w:tab w:val="left" w:pos="1341"/>
        </w:tabs>
        <w:autoSpaceDE w:val="0"/>
        <w:autoSpaceDN w:val="0"/>
        <w:spacing w:before="248" w:after="80" w:line="276"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6.1 List of excipients</w:t>
      </w:r>
    </w:p>
    <w:p w14:paraId="76804801" w14:textId="77777777" w:rsidR="006B35A0" w:rsidRPr="006B35A0" w:rsidRDefault="006B35A0" w:rsidP="006B35A0">
      <w:pPr>
        <w:widowControl w:val="0"/>
        <w:autoSpaceDE w:val="0"/>
        <w:autoSpaceDN w:val="0"/>
        <w:spacing w:before="252"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Sucrose, Croscarmellose Sodium, Xylitol, Microcrystalline Cellulose, Talc, Magnesium Stearate, Colloidal Anhydrous Silica, Titanium Dioxide, Acacia Spray Dried,</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Macrogol</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6000</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Powder</w:t>
      </w:r>
    </w:p>
    <w:p w14:paraId="32574760"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Tablet</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printing:</w:t>
      </w:r>
    </w:p>
    <w:p w14:paraId="5959EED6" w14:textId="77777777" w:rsidR="006B35A0" w:rsidRPr="006B35A0" w:rsidRDefault="006B35A0" w:rsidP="006B35A0">
      <w:pPr>
        <w:widowControl w:val="0"/>
        <w:autoSpaceDE w:val="0"/>
        <w:autoSpaceDN w:val="0"/>
        <w:spacing w:before="1" w:after="0" w:line="240" w:lineRule="auto"/>
        <w:ind w:right="626"/>
        <w:rPr>
          <w:rFonts w:ascii="Arial" w:eastAsia="Arial" w:hAnsi="Arial" w:cs="Arial"/>
          <w:kern w:val="0"/>
          <w:sz w:val="22"/>
          <w:szCs w:val="22"/>
          <w:lang w:val="en-US" w:bidi="ar-SA"/>
          <w14:ligatures w14:val="none"/>
        </w:rPr>
      </w:pPr>
      <w:r w:rsidRPr="006B35A0">
        <w:rPr>
          <w:rFonts w:ascii="Arial" w:eastAsia="Arial" w:hAnsi="Arial" w:cs="Arial"/>
          <w:kern w:val="0"/>
          <w:sz w:val="22"/>
          <w:szCs w:val="22"/>
          <w:u w:val="single"/>
          <w:lang w:val="en-US" w:bidi="ar-SA"/>
          <w14:ligatures w14:val="none"/>
        </w:rPr>
        <w:t>(Nurofen</w:t>
      </w:r>
      <w:r w:rsidRPr="006B35A0">
        <w:rPr>
          <w:rFonts w:ascii="Arial" w:eastAsia="Arial" w:hAnsi="Arial" w:cs="Arial"/>
          <w:spacing w:val="-13"/>
          <w:kern w:val="0"/>
          <w:sz w:val="22"/>
          <w:szCs w:val="22"/>
          <w:u w:val="single"/>
          <w:lang w:val="en-US" w:bidi="ar-SA"/>
          <w14:ligatures w14:val="none"/>
        </w:rPr>
        <w:t xml:space="preserve"> </w:t>
      </w:r>
      <w:r w:rsidRPr="006B35A0">
        <w:rPr>
          <w:rFonts w:ascii="Arial" w:eastAsia="Arial" w:hAnsi="Arial" w:cs="Arial"/>
          <w:kern w:val="0"/>
          <w:sz w:val="22"/>
          <w:szCs w:val="22"/>
          <w:u w:val="single"/>
          <w:lang w:val="en-US" w:bidi="ar-SA"/>
          <w14:ligatures w14:val="none"/>
        </w:rPr>
        <w:t>Quick</w:t>
      </w:r>
      <w:r w:rsidRPr="006B35A0">
        <w:rPr>
          <w:rFonts w:ascii="Arial" w:eastAsia="Arial" w:hAnsi="Arial" w:cs="Arial"/>
          <w:spacing w:val="-8"/>
          <w:kern w:val="0"/>
          <w:sz w:val="22"/>
          <w:szCs w:val="22"/>
          <w:u w:val="single"/>
          <w:lang w:val="en-US" w:bidi="ar-SA"/>
          <w14:ligatures w14:val="none"/>
        </w:rPr>
        <w:t xml:space="preserve"> </w:t>
      </w:r>
      <w:r w:rsidRPr="006B35A0">
        <w:rPr>
          <w:rFonts w:ascii="Arial" w:eastAsia="Arial" w:hAnsi="Arial" w:cs="Arial"/>
          <w:kern w:val="0"/>
          <w:sz w:val="22"/>
          <w:szCs w:val="22"/>
          <w:u w:val="single"/>
          <w:lang w:val="en-US" w:bidi="ar-SA"/>
          <w14:ligatures w14:val="none"/>
        </w:rPr>
        <w:t>256</w:t>
      </w:r>
      <w:r w:rsidRPr="006B35A0">
        <w:rPr>
          <w:rFonts w:ascii="Arial" w:eastAsia="Arial" w:hAnsi="Arial" w:cs="Arial"/>
          <w:spacing w:val="-9"/>
          <w:kern w:val="0"/>
          <w:sz w:val="22"/>
          <w:szCs w:val="22"/>
          <w:u w:val="single"/>
          <w:lang w:val="en-US" w:bidi="ar-SA"/>
          <w14:ligatures w14:val="none"/>
        </w:rPr>
        <w:t xml:space="preserve"> </w:t>
      </w:r>
      <w:r w:rsidRPr="006B35A0">
        <w:rPr>
          <w:rFonts w:ascii="Arial" w:eastAsia="Arial" w:hAnsi="Arial" w:cs="Arial"/>
          <w:kern w:val="0"/>
          <w:sz w:val="22"/>
          <w:szCs w:val="22"/>
          <w:u w:val="single"/>
          <w:lang w:val="en-US" w:bidi="ar-SA"/>
          <w14:ligatures w14:val="none"/>
        </w:rPr>
        <w:t>mg</w:t>
      </w:r>
      <w:r w:rsidRPr="006B35A0">
        <w:rPr>
          <w:rFonts w:ascii="Arial" w:eastAsia="Arial" w:hAnsi="Arial" w:cs="Arial"/>
          <w:kern w:val="0"/>
          <w:sz w:val="22"/>
          <w:szCs w:val="22"/>
          <w:lang w:val="en-US" w:bidi="ar-SA"/>
          <w14:ligatures w14:val="none"/>
        </w:rPr>
        <w:t>):</w:t>
      </w:r>
      <w:r w:rsidRPr="006B35A0">
        <w:rPr>
          <w:rFonts w:ascii="Arial" w:eastAsia="Arial" w:hAnsi="Arial" w:cs="Arial"/>
          <w:kern w:val="0"/>
          <w:sz w:val="22"/>
          <w:szCs w:val="22"/>
          <w:rtl/>
          <w:lang w:val="en-US"/>
          <w14:ligatures w14:val="none"/>
        </w:rPr>
        <w:t xml:space="preserve"> </w:t>
      </w:r>
      <w:r w:rsidRPr="006B35A0">
        <w:rPr>
          <w:rFonts w:ascii="Arial" w:eastAsia="Arial" w:hAnsi="Arial" w:cs="Arial"/>
          <w:kern w:val="0"/>
          <w:sz w:val="22"/>
          <w:szCs w:val="22"/>
          <w:lang w:val="en-US" w:bidi="ar-SA"/>
          <w14:ligatures w14:val="none"/>
        </w:rPr>
        <w:t>Black</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Printing</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Ink</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containing</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Shellac</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(E904), iron oxide black (E172), propylene glycol (E1520)</w:t>
      </w:r>
    </w:p>
    <w:p w14:paraId="6A2C7416" w14:textId="77777777" w:rsidR="006B35A0" w:rsidRPr="006B35A0" w:rsidRDefault="006B35A0" w:rsidP="006B35A0">
      <w:pPr>
        <w:widowControl w:val="0"/>
        <w:autoSpaceDE w:val="0"/>
        <w:autoSpaceDN w:val="0"/>
        <w:spacing w:before="61" w:after="0" w:line="240" w:lineRule="auto"/>
        <w:ind w:right="1185"/>
        <w:jc w:val="both"/>
        <w:rPr>
          <w:rFonts w:ascii="Arial" w:eastAsia="Arial" w:hAnsi="Arial" w:cs="Arial"/>
          <w:kern w:val="0"/>
          <w:sz w:val="22"/>
          <w:szCs w:val="22"/>
          <w:lang w:val="en-US" w:bidi="ar-SA"/>
          <w14:ligatures w14:val="none"/>
        </w:rPr>
      </w:pPr>
      <w:r w:rsidRPr="006B35A0">
        <w:rPr>
          <w:rFonts w:ascii="Arial" w:eastAsia="Arial" w:hAnsi="Arial" w:cs="Arial"/>
          <w:kern w:val="0"/>
          <w:sz w:val="22"/>
          <w:szCs w:val="22"/>
          <w:u w:val="single"/>
          <w:lang w:val="en-US" w:bidi="ar-SA"/>
          <w14:ligatures w14:val="none"/>
        </w:rPr>
        <w:t>(Nurofen</w:t>
      </w:r>
      <w:r w:rsidRPr="006B35A0">
        <w:rPr>
          <w:rFonts w:ascii="Arial" w:eastAsia="Arial" w:hAnsi="Arial" w:cs="Arial"/>
          <w:spacing w:val="-1"/>
          <w:kern w:val="0"/>
          <w:sz w:val="22"/>
          <w:szCs w:val="22"/>
          <w:u w:val="single"/>
          <w:lang w:val="en-US" w:bidi="ar-SA"/>
          <w14:ligatures w14:val="none"/>
        </w:rPr>
        <w:t xml:space="preserve"> </w:t>
      </w:r>
      <w:r w:rsidRPr="006B35A0">
        <w:rPr>
          <w:rFonts w:ascii="Arial" w:eastAsia="Arial" w:hAnsi="Arial" w:cs="Arial"/>
          <w:kern w:val="0"/>
          <w:sz w:val="22"/>
          <w:szCs w:val="22"/>
          <w:u w:val="single"/>
          <w:lang w:val="en-US" w:bidi="ar-SA"/>
          <w14:ligatures w14:val="none"/>
        </w:rPr>
        <w:t>Quick 512 mg</w:t>
      </w:r>
      <w:r w:rsidRPr="006B35A0">
        <w:rPr>
          <w:rFonts w:ascii="Arial" w:eastAsia="Arial" w:hAnsi="Arial" w:cs="Arial"/>
          <w:kern w:val="0"/>
          <w:sz w:val="22"/>
          <w:szCs w:val="22"/>
          <w:lang w:val="en-US" w:bidi="ar-SA"/>
          <w14:ligatures w14:val="none"/>
        </w:rPr>
        <w:t>):</w:t>
      </w:r>
      <w:r w:rsidRPr="006B35A0">
        <w:rPr>
          <w:rFonts w:ascii="Arial" w:eastAsia="Arial" w:hAnsi="Arial" w:cs="Arial"/>
          <w:kern w:val="0"/>
          <w:sz w:val="22"/>
          <w:szCs w:val="22"/>
          <w:rtl/>
          <w:lang w:val="en-US"/>
          <w14:ligatures w14:val="none"/>
        </w:rPr>
        <w:t xml:space="preserve"> </w:t>
      </w:r>
      <w:r w:rsidRPr="006B35A0">
        <w:rPr>
          <w:rFonts w:ascii="Arial" w:eastAsia="Arial" w:hAnsi="Arial" w:cs="Arial"/>
          <w:kern w:val="0"/>
          <w:sz w:val="22"/>
          <w:szCs w:val="22"/>
          <w:lang w:val="en-US" w:bidi="ar-SA"/>
          <w14:ligatures w14:val="none"/>
        </w:rPr>
        <w:t>Red Printing Ink Shellac (E904)</w:t>
      </w:r>
      <w:r w:rsidRPr="006B35A0">
        <w:rPr>
          <w:rFonts w:ascii="Arial" w:eastAsia="Arial" w:hAnsi="Arial" w:cs="Arial"/>
          <w:kern w:val="0"/>
          <w:sz w:val="22"/>
          <w:szCs w:val="22"/>
          <w:rtl/>
          <w:lang w:val="en-US"/>
          <w14:ligatures w14:val="none"/>
        </w:rPr>
        <w:t xml:space="preserve"> </w:t>
      </w:r>
      <w:r w:rsidRPr="006B35A0">
        <w:rPr>
          <w:rFonts w:ascii="Arial" w:eastAsia="Arial" w:hAnsi="Arial" w:cs="Arial"/>
          <w:kern w:val="0"/>
          <w:sz w:val="22"/>
          <w:szCs w:val="22"/>
          <w:lang w:val="en-US" w:bidi="ar-SA"/>
          <w14:ligatures w14:val="none"/>
        </w:rPr>
        <w:t>iron oxide red (E172), N-butyl alcohol, isopropyl alcohol, propylene</w:t>
      </w:r>
      <w:r w:rsidRPr="006B35A0">
        <w:rPr>
          <w:rFonts w:ascii="Arial" w:eastAsia="Arial" w:hAnsi="Arial" w:cs="Arial"/>
          <w:spacing w:val="4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glycol (E1520), ammonium Hydroxide (E527) and simethicone.</w:t>
      </w:r>
    </w:p>
    <w:p w14:paraId="466E62DB" w14:textId="77777777" w:rsidR="006B35A0" w:rsidRPr="006B35A0" w:rsidRDefault="006B35A0" w:rsidP="006B35A0">
      <w:pPr>
        <w:widowControl w:val="0"/>
        <w:autoSpaceDE w:val="0"/>
        <w:autoSpaceDN w:val="0"/>
        <w:spacing w:after="0" w:line="240" w:lineRule="auto"/>
        <w:ind w:left="1252"/>
        <w:jc w:val="both"/>
        <w:rPr>
          <w:rFonts w:ascii="Arial" w:eastAsia="Arial" w:hAnsi="Arial" w:cs="Arial"/>
          <w:kern w:val="0"/>
          <w:sz w:val="22"/>
          <w:szCs w:val="22"/>
          <w:lang w:val="en-US" w:bidi="ar-SA"/>
          <w14:ligatures w14:val="none"/>
        </w:rPr>
        <w:sectPr w:rsidR="006B35A0" w:rsidRPr="006B35A0" w:rsidSect="006B35A0">
          <w:type w:val="continuous"/>
          <w:pgSz w:w="11930" w:h="16850"/>
          <w:pgMar w:top="1340" w:right="850" w:bottom="280" w:left="1700" w:header="720" w:footer="720" w:gutter="0"/>
          <w:cols w:space="720"/>
        </w:sectPr>
      </w:pPr>
    </w:p>
    <w:p w14:paraId="13D356DC" w14:textId="77777777" w:rsidR="006B35A0" w:rsidRPr="006B35A0" w:rsidRDefault="006B35A0" w:rsidP="006B35A0">
      <w:pPr>
        <w:keepNext/>
        <w:keepLines/>
        <w:widowControl w:val="0"/>
        <w:tabs>
          <w:tab w:val="left" w:pos="1341"/>
        </w:tabs>
        <w:autoSpaceDE w:val="0"/>
        <w:autoSpaceDN w:val="0"/>
        <w:spacing w:before="248" w:after="80" w:line="276"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6.2. Incompatibilities</w:t>
      </w:r>
    </w:p>
    <w:p w14:paraId="2DB7ED98" w14:textId="77777777" w:rsidR="006B35A0" w:rsidRPr="006B35A0" w:rsidRDefault="006B35A0" w:rsidP="006B35A0">
      <w:pPr>
        <w:widowControl w:val="0"/>
        <w:autoSpaceDE w:val="0"/>
        <w:autoSpaceDN w:val="0"/>
        <w:spacing w:after="0" w:line="250" w:lineRule="exact"/>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Not</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applicable.</w:t>
      </w:r>
    </w:p>
    <w:p w14:paraId="0422B87D" w14:textId="77777777" w:rsidR="006B35A0" w:rsidRPr="006B35A0" w:rsidRDefault="006B35A0" w:rsidP="006B35A0">
      <w:pPr>
        <w:widowControl w:val="0"/>
        <w:autoSpaceDE w:val="0"/>
        <w:autoSpaceDN w:val="0"/>
        <w:spacing w:before="8" w:after="0" w:line="240" w:lineRule="auto"/>
        <w:rPr>
          <w:rFonts w:ascii="Arial" w:eastAsia="Arial" w:hAnsi="Arial" w:cs="Arial"/>
          <w:kern w:val="0"/>
          <w:sz w:val="22"/>
          <w:szCs w:val="22"/>
          <w:rtl/>
          <w:lang w:val="en-US"/>
          <w14:ligatures w14:val="none"/>
        </w:rPr>
      </w:pPr>
    </w:p>
    <w:p w14:paraId="430C45D6" w14:textId="77777777" w:rsidR="006B35A0" w:rsidRPr="006B35A0" w:rsidRDefault="006B35A0" w:rsidP="006B35A0">
      <w:pPr>
        <w:keepNext/>
        <w:keepLines/>
        <w:widowControl w:val="0"/>
        <w:tabs>
          <w:tab w:val="left" w:pos="1341"/>
        </w:tabs>
        <w:autoSpaceDE w:val="0"/>
        <w:autoSpaceDN w:val="0"/>
        <w:spacing w:before="248" w:after="80" w:line="276"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6.3. Shelf life</w:t>
      </w:r>
    </w:p>
    <w:p w14:paraId="48E005F2" w14:textId="77777777" w:rsidR="006B35A0" w:rsidRPr="006B35A0" w:rsidRDefault="006B35A0" w:rsidP="006B35A0">
      <w:pPr>
        <w:widowControl w:val="0"/>
        <w:autoSpaceDE w:val="0"/>
        <w:autoSpaceDN w:val="0"/>
        <w:spacing w:after="0" w:line="249" w:lineRule="exact"/>
        <w:rPr>
          <w:rFonts w:ascii="Arial" w:eastAsia="Arial" w:hAnsi="Arial" w:cs="Arial"/>
          <w:kern w:val="0"/>
          <w:sz w:val="22"/>
          <w:szCs w:val="22"/>
          <w:lang w:val="en-US"/>
          <w14:ligatures w14:val="none"/>
        </w:rPr>
      </w:pPr>
      <w:r w:rsidRPr="006B35A0">
        <w:rPr>
          <w:rFonts w:ascii="Arial" w:eastAsia="Arial" w:hAnsi="Arial" w:cs="Arial"/>
          <w:kern w:val="0"/>
          <w:sz w:val="22"/>
          <w:szCs w:val="22"/>
          <w:lang w:val="en-US" w:bidi="ar-SA"/>
          <w14:ligatures w14:val="none"/>
        </w:rPr>
        <w:t>The</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expiry</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date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products</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is</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indicated</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on</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packaging</w:t>
      </w:r>
      <w:r w:rsidRPr="006B35A0">
        <w:rPr>
          <w:rFonts w:ascii="Arial" w:eastAsia="Arial" w:hAnsi="Arial" w:cs="Arial"/>
          <w:spacing w:val="-15"/>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materials.</w:t>
      </w:r>
    </w:p>
    <w:p w14:paraId="555101A2" w14:textId="77777777" w:rsidR="006B35A0" w:rsidRPr="006B35A0" w:rsidRDefault="006B35A0" w:rsidP="006B35A0">
      <w:pPr>
        <w:keepNext/>
        <w:keepLines/>
        <w:widowControl w:val="0"/>
        <w:tabs>
          <w:tab w:val="left" w:pos="1341"/>
        </w:tabs>
        <w:autoSpaceDE w:val="0"/>
        <w:autoSpaceDN w:val="0"/>
        <w:spacing w:before="248" w:after="80" w:line="276"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6.4. Special precautions for storage</w:t>
      </w:r>
    </w:p>
    <w:p w14:paraId="1FB89333" w14:textId="77777777" w:rsidR="006B35A0" w:rsidRPr="006B35A0" w:rsidRDefault="006B35A0" w:rsidP="006B35A0">
      <w:pPr>
        <w:widowControl w:val="0"/>
        <w:autoSpaceDE w:val="0"/>
        <w:autoSpaceDN w:val="0"/>
        <w:spacing w:after="0" w:line="250" w:lineRule="exact"/>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 xml:space="preserve"> Store below</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spacing w:val="-4"/>
          <w:kern w:val="0"/>
          <w:sz w:val="22"/>
          <w:szCs w:val="22"/>
          <w:lang w:val="en-US" w:bidi="ar-SA"/>
          <w14:ligatures w14:val="none"/>
        </w:rPr>
        <w:t>25°C.</w:t>
      </w:r>
    </w:p>
    <w:p w14:paraId="06F3BBDC" w14:textId="77777777" w:rsidR="006B35A0" w:rsidRPr="006B35A0" w:rsidRDefault="006B35A0" w:rsidP="006B35A0">
      <w:pPr>
        <w:keepNext/>
        <w:keepLines/>
        <w:widowControl w:val="0"/>
        <w:tabs>
          <w:tab w:val="left" w:pos="1341"/>
        </w:tabs>
        <w:autoSpaceDE w:val="0"/>
        <w:autoSpaceDN w:val="0"/>
        <w:spacing w:before="248" w:after="80" w:line="276"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6.5. Nature and contents of container</w:t>
      </w:r>
    </w:p>
    <w:p w14:paraId="4F7AA077" w14:textId="77777777" w:rsidR="006B35A0" w:rsidRPr="006B35A0" w:rsidRDefault="006B35A0" w:rsidP="006B35A0">
      <w:pPr>
        <w:widowControl w:val="0"/>
        <w:autoSpaceDE w:val="0"/>
        <w:autoSpaceDN w:val="0"/>
        <w:spacing w:before="259" w:after="0" w:line="235" w:lineRule="auto"/>
        <w:ind w:right="549"/>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A</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push</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through</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laminate</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blister</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tray</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consisting</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of</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opaque,</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white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250</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 xml:space="preserve">micron PVC with 90 </w:t>
      </w:r>
      <w:proofErr w:type="spellStart"/>
      <w:r w:rsidRPr="006B35A0">
        <w:rPr>
          <w:rFonts w:ascii="Arial" w:eastAsia="Arial" w:hAnsi="Arial" w:cs="Arial"/>
          <w:kern w:val="0"/>
          <w:sz w:val="22"/>
          <w:szCs w:val="22"/>
          <w:lang w:val="en-US" w:bidi="ar-SA"/>
          <w14:ligatures w14:val="none"/>
        </w:rPr>
        <w:t>gsm</w:t>
      </w:r>
      <w:proofErr w:type="spellEnd"/>
      <w:r w:rsidRPr="006B35A0">
        <w:rPr>
          <w:rFonts w:ascii="Arial" w:eastAsia="Arial" w:hAnsi="Arial" w:cs="Arial"/>
          <w:kern w:val="0"/>
          <w:sz w:val="22"/>
          <w:szCs w:val="22"/>
          <w:lang w:val="en-US" w:bidi="ar-SA"/>
          <w14:ligatures w14:val="none"/>
        </w:rPr>
        <w:t xml:space="preserve"> </w:t>
      </w:r>
      <w:proofErr w:type="spellStart"/>
      <w:r w:rsidRPr="006B35A0">
        <w:rPr>
          <w:rFonts w:ascii="Arial" w:eastAsia="Arial" w:hAnsi="Arial" w:cs="Arial"/>
          <w:kern w:val="0"/>
          <w:sz w:val="22"/>
          <w:szCs w:val="22"/>
          <w:lang w:val="en-US" w:bidi="ar-SA"/>
          <w14:ligatures w14:val="none"/>
        </w:rPr>
        <w:t>PVdC</w:t>
      </w:r>
      <w:proofErr w:type="spellEnd"/>
      <w:r w:rsidRPr="006B35A0">
        <w:rPr>
          <w:rFonts w:ascii="Arial" w:eastAsia="Arial" w:hAnsi="Arial" w:cs="Arial"/>
          <w:kern w:val="0"/>
          <w:sz w:val="22"/>
          <w:szCs w:val="22"/>
          <w:lang w:val="en-US" w:bidi="ar-SA"/>
          <w14:ligatures w14:val="none"/>
        </w:rPr>
        <w:t xml:space="preserve">, heat-sealed to 20 micron </w:t>
      </w:r>
      <w:proofErr w:type="spellStart"/>
      <w:r w:rsidRPr="006B35A0">
        <w:rPr>
          <w:rFonts w:ascii="Arial" w:eastAsia="Arial" w:hAnsi="Arial" w:cs="Arial"/>
          <w:kern w:val="0"/>
          <w:sz w:val="22"/>
          <w:szCs w:val="22"/>
          <w:lang w:val="en-US" w:bidi="ar-SA"/>
          <w14:ligatures w14:val="none"/>
        </w:rPr>
        <w:t>aluminium</w:t>
      </w:r>
      <w:proofErr w:type="spellEnd"/>
      <w:r w:rsidRPr="006B35A0">
        <w:rPr>
          <w:rFonts w:ascii="Arial" w:eastAsia="Arial" w:hAnsi="Arial" w:cs="Arial"/>
          <w:kern w:val="0"/>
          <w:sz w:val="22"/>
          <w:szCs w:val="22"/>
          <w:lang w:val="en-US" w:bidi="ar-SA"/>
          <w14:ligatures w14:val="none"/>
        </w:rPr>
        <w:t xml:space="preserve"> foil.</w:t>
      </w:r>
    </w:p>
    <w:p w14:paraId="2E6AE241" w14:textId="77777777" w:rsidR="006B35A0" w:rsidRPr="006B35A0" w:rsidRDefault="006B35A0" w:rsidP="006B35A0">
      <w:pPr>
        <w:widowControl w:val="0"/>
        <w:autoSpaceDE w:val="0"/>
        <w:autoSpaceDN w:val="0"/>
        <w:spacing w:before="3" w:after="0" w:line="240" w:lineRule="auto"/>
        <w:rPr>
          <w:rFonts w:ascii="Arial" w:eastAsia="Arial" w:hAnsi="Arial" w:cs="Arial"/>
          <w:kern w:val="0"/>
          <w:sz w:val="22"/>
          <w:szCs w:val="22"/>
          <w:lang w:val="en-US" w:bidi="ar-SA"/>
          <w14:ligatures w14:val="none"/>
        </w:rPr>
      </w:pPr>
    </w:p>
    <w:p w14:paraId="5576961A"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The</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blisters</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will</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packed</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into</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cardboard</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carton.</w:t>
      </w:r>
    </w:p>
    <w:p w14:paraId="41695004"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002F8ADD" w14:textId="77777777" w:rsidR="006B35A0" w:rsidRPr="006B35A0" w:rsidRDefault="006B35A0" w:rsidP="006B35A0">
      <w:pPr>
        <w:widowControl w:val="0"/>
        <w:autoSpaceDE w:val="0"/>
        <w:autoSpaceDN w:val="0"/>
        <w:spacing w:before="1" w:after="0" w:line="251" w:lineRule="exact"/>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Each</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carton</w:t>
      </w:r>
      <w:r w:rsidRPr="006B35A0">
        <w:rPr>
          <w:rFonts w:ascii="Arial" w:eastAsia="Arial" w:hAnsi="Arial" w:cs="Arial"/>
          <w:spacing w:val="-11"/>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may</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contain</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3,</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4,</w:t>
      </w:r>
      <w:r w:rsidRPr="006B35A0">
        <w:rPr>
          <w:rFonts w:ascii="Arial" w:eastAsia="Arial" w:hAnsi="Arial" w:cs="Arial"/>
          <w:spacing w:val="-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5,</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6,</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8,</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10,</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12,</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14,</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15,</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16</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18,</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20,</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24,</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28,</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spacing w:val="-5"/>
          <w:kern w:val="0"/>
          <w:sz w:val="22"/>
          <w:szCs w:val="22"/>
          <w:lang w:val="en-US" w:bidi="ar-SA"/>
          <w14:ligatures w14:val="none"/>
        </w:rPr>
        <w:t>30,</w:t>
      </w:r>
    </w:p>
    <w:p w14:paraId="3AEEF8DB" w14:textId="77777777" w:rsidR="006B35A0" w:rsidRPr="006B35A0" w:rsidRDefault="006B35A0" w:rsidP="006B35A0">
      <w:pPr>
        <w:widowControl w:val="0"/>
        <w:autoSpaceDE w:val="0"/>
        <w:autoSpaceDN w:val="0"/>
        <w:spacing w:after="0" w:line="251" w:lineRule="exact"/>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32,</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36,</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48,</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96</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tablets.</w:t>
      </w:r>
    </w:p>
    <w:p w14:paraId="7CCDC8B7" w14:textId="77777777" w:rsidR="006B35A0" w:rsidRPr="006B35A0" w:rsidRDefault="006B35A0" w:rsidP="006B35A0">
      <w:pPr>
        <w:widowControl w:val="0"/>
        <w:autoSpaceDE w:val="0"/>
        <w:autoSpaceDN w:val="0"/>
        <w:spacing w:before="3" w:after="0" w:line="240" w:lineRule="auto"/>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Not</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all</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packs</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will</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w:t>
      </w:r>
      <w:r w:rsidRPr="006B35A0">
        <w:rPr>
          <w:rFonts w:ascii="Arial" w:eastAsia="Arial" w:hAnsi="Arial" w:cs="Arial"/>
          <w:spacing w:val="-4"/>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marketed.</w:t>
      </w:r>
    </w:p>
    <w:p w14:paraId="7D9A16ED" w14:textId="77777777" w:rsidR="006B35A0" w:rsidRPr="006B35A0" w:rsidRDefault="006B35A0" w:rsidP="006B35A0">
      <w:pPr>
        <w:keepNext/>
        <w:keepLines/>
        <w:widowControl w:val="0"/>
        <w:tabs>
          <w:tab w:val="left" w:pos="1341"/>
        </w:tabs>
        <w:autoSpaceDE w:val="0"/>
        <w:autoSpaceDN w:val="0"/>
        <w:spacing w:before="248" w:after="80" w:line="276" w:lineRule="exact"/>
        <w:outlineLvl w:val="1"/>
        <w:rPr>
          <w:rFonts w:asciiTheme="majorHAnsi" w:eastAsiaTheme="majorEastAsia" w:hAnsiTheme="majorHAnsi" w:cstheme="majorBidi"/>
          <w:b/>
          <w:bCs/>
          <w:kern w:val="0"/>
          <w:sz w:val="28"/>
          <w:szCs w:val="28"/>
          <w:lang w:val="en-US" w:bidi="ar-SA"/>
          <w14:ligatures w14:val="none"/>
        </w:rPr>
      </w:pPr>
      <w:r w:rsidRPr="006B35A0">
        <w:rPr>
          <w:rFonts w:asciiTheme="majorHAnsi" w:eastAsiaTheme="majorEastAsia" w:hAnsiTheme="majorHAnsi" w:cstheme="majorBidi"/>
          <w:b/>
          <w:bCs/>
          <w:kern w:val="0"/>
          <w:sz w:val="28"/>
          <w:szCs w:val="28"/>
          <w:lang w:val="en-US" w:bidi="ar-SA"/>
          <w14:ligatures w14:val="none"/>
        </w:rPr>
        <w:t>6.6. Special precautions for disposal</w:t>
      </w:r>
    </w:p>
    <w:p w14:paraId="1B6E8B72" w14:textId="77777777" w:rsidR="006B35A0" w:rsidRPr="006B35A0" w:rsidRDefault="006B35A0" w:rsidP="006B35A0">
      <w:pPr>
        <w:widowControl w:val="0"/>
        <w:autoSpaceDE w:val="0"/>
        <w:autoSpaceDN w:val="0"/>
        <w:spacing w:after="0" w:line="250" w:lineRule="exact"/>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Not</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applicable.</w:t>
      </w:r>
    </w:p>
    <w:p w14:paraId="7AE845F0" w14:textId="77777777" w:rsidR="006B35A0" w:rsidRPr="006B35A0" w:rsidRDefault="006B35A0" w:rsidP="006B35A0">
      <w:pPr>
        <w:widowControl w:val="0"/>
        <w:autoSpaceDE w:val="0"/>
        <w:autoSpaceDN w:val="0"/>
        <w:spacing w:before="4" w:after="0" w:line="240" w:lineRule="auto"/>
        <w:rPr>
          <w:rFonts w:ascii="Arial" w:eastAsia="Arial" w:hAnsi="Arial" w:cs="Arial"/>
          <w:kern w:val="0"/>
          <w:sz w:val="22"/>
          <w:szCs w:val="22"/>
          <w:lang w:val="en-US" w:bidi="ar-SA"/>
          <w14:ligatures w14:val="none"/>
        </w:rPr>
      </w:pPr>
    </w:p>
    <w:p w14:paraId="3BD00ADD" w14:textId="77777777" w:rsidR="006B35A0" w:rsidRPr="006B35A0" w:rsidRDefault="006B35A0" w:rsidP="006B35A0">
      <w:pPr>
        <w:keepNext/>
        <w:keepLines/>
        <w:widowControl w:val="0"/>
        <w:numPr>
          <w:ilvl w:val="0"/>
          <w:numId w:val="10"/>
        </w:numPr>
        <w:tabs>
          <w:tab w:val="left" w:pos="1240"/>
        </w:tabs>
        <w:autoSpaceDE w:val="0"/>
        <w:autoSpaceDN w:val="0"/>
        <w:spacing w:before="1" w:after="80" w:line="318" w:lineRule="exact"/>
        <w:outlineLvl w:val="0"/>
        <w:rPr>
          <w:rFonts w:ascii="Arial" w:eastAsia="Arial" w:hAnsi="Arial" w:cs="Arial"/>
          <w:b/>
          <w:bCs/>
          <w:kern w:val="0"/>
          <w:sz w:val="22"/>
          <w:szCs w:val="22"/>
          <w:lang w:val="en-US" w:bidi="ar-SA"/>
          <w14:ligatures w14:val="none"/>
        </w:rPr>
      </w:pPr>
      <w:r w:rsidRPr="006B35A0">
        <w:rPr>
          <w:rFonts w:ascii="Arial" w:eastAsia="Arial" w:hAnsi="Arial" w:cs="Arial"/>
          <w:b/>
          <w:bCs/>
          <w:kern w:val="0"/>
          <w:sz w:val="22"/>
          <w:szCs w:val="22"/>
          <w:lang w:val="en-US" w:bidi="ar-SA"/>
          <w14:ligatures w14:val="none"/>
        </w:rPr>
        <w:t>MANUFACTURER</w:t>
      </w:r>
    </w:p>
    <w:p w14:paraId="373D91BC" w14:textId="77777777" w:rsidR="006B35A0" w:rsidRPr="006B35A0" w:rsidRDefault="006B35A0" w:rsidP="006B35A0">
      <w:pPr>
        <w:widowControl w:val="0"/>
        <w:autoSpaceDE w:val="0"/>
        <w:autoSpaceDN w:val="0"/>
        <w:spacing w:after="0" w:line="249" w:lineRule="exact"/>
        <w:rPr>
          <w:rFonts w:ascii="Arial" w:eastAsia="Arial" w:hAnsi="Arial" w:cs="Arial"/>
          <w:spacing w:val="-5"/>
          <w:kern w:val="0"/>
          <w:sz w:val="22"/>
          <w:szCs w:val="22"/>
          <w:lang w:val="en-US" w:bidi="ar-SA"/>
          <w14:ligatures w14:val="none"/>
        </w:rPr>
      </w:pPr>
      <w:r w:rsidRPr="006B35A0">
        <w:rPr>
          <w:rFonts w:ascii="Arial" w:eastAsia="Arial" w:hAnsi="Arial" w:cs="Arial"/>
          <w:spacing w:val="-2"/>
          <w:kern w:val="0"/>
          <w:sz w:val="22"/>
          <w:szCs w:val="22"/>
          <w:lang w:val="en-US" w:bidi="ar-SA"/>
          <w14:ligatures w14:val="none"/>
        </w:rPr>
        <w:t>Reckitt</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Benckiser</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Healthcare</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International</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Limited,</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Nottingham,</w:t>
      </w:r>
      <w:r w:rsidRPr="006B35A0">
        <w:rPr>
          <w:rFonts w:ascii="Arial" w:eastAsia="Arial" w:hAnsi="Arial" w:cs="Arial"/>
          <w:spacing w:val="-1"/>
          <w:kern w:val="0"/>
          <w:sz w:val="22"/>
          <w:szCs w:val="22"/>
          <w:lang w:val="en-US" w:bidi="ar-SA"/>
          <w14:ligatures w14:val="none"/>
        </w:rPr>
        <w:t xml:space="preserve"> </w:t>
      </w:r>
      <w:r w:rsidRPr="006B35A0">
        <w:rPr>
          <w:rFonts w:ascii="Arial" w:eastAsia="Arial" w:hAnsi="Arial" w:cs="Arial"/>
          <w:spacing w:val="-5"/>
          <w:kern w:val="0"/>
          <w:sz w:val="22"/>
          <w:szCs w:val="22"/>
          <w:lang w:val="en-US" w:bidi="ar-SA"/>
          <w14:ligatures w14:val="none"/>
        </w:rPr>
        <w:t>UK</w:t>
      </w:r>
    </w:p>
    <w:p w14:paraId="500C9DC8" w14:textId="77777777" w:rsidR="006B35A0" w:rsidRPr="006B35A0" w:rsidRDefault="006B35A0" w:rsidP="006B35A0">
      <w:pPr>
        <w:widowControl w:val="0"/>
        <w:autoSpaceDE w:val="0"/>
        <w:autoSpaceDN w:val="0"/>
        <w:spacing w:after="0" w:line="249" w:lineRule="exact"/>
        <w:ind w:left="1252"/>
        <w:rPr>
          <w:rFonts w:ascii="Arial" w:eastAsia="Arial" w:hAnsi="Arial" w:cs="Arial"/>
          <w:spacing w:val="-5"/>
          <w:kern w:val="0"/>
          <w:sz w:val="22"/>
          <w:szCs w:val="22"/>
          <w:lang w:val="en-US" w:bidi="ar-SA"/>
          <w14:ligatures w14:val="none"/>
        </w:rPr>
      </w:pPr>
    </w:p>
    <w:p w14:paraId="0F0DDC3F" w14:textId="77777777" w:rsidR="006B35A0" w:rsidRPr="006B35A0" w:rsidRDefault="006B35A0" w:rsidP="006B35A0">
      <w:pPr>
        <w:keepNext/>
        <w:keepLines/>
        <w:widowControl w:val="0"/>
        <w:numPr>
          <w:ilvl w:val="0"/>
          <w:numId w:val="10"/>
        </w:numPr>
        <w:tabs>
          <w:tab w:val="left" w:pos="1240"/>
        </w:tabs>
        <w:autoSpaceDE w:val="0"/>
        <w:autoSpaceDN w:val="0"/>
        <w:spacing w:before="1" w:after="80" w:line="318" w:lineRule="exact"/>
        <w:outlineLvl w:val="0"/>
        <w:rPr>
          <w:rFonts w:ascii="Arial" w:eastAsia="Arial" w:hAnsi="Arial" w:cs="Arial"/>
          <w:b/>
          <w:bCs/>
          <w:kern w:val="0"/>
          <w:sz w:val="22"/>
          <w:szCs w:val="22"/>
          <w:lang w:val="en-US" w:bidi="ar-SA"/>
          <w14:ligatures w14:val="none"/>
        </w:rPr>
      </w:pPr>
      <w:r w:rsidRPr="006B35A0">
        <w:rPr>
          <w:rFonts w:ascii="Arial" w:eastAsia="Arial" w:hAnsi="Arial" w:cs="Arial"/>
          <w:b/>
          <w:bCs/>
          <w:kern w:val="0"/>
          <w:sz w:val="22"/>
          <w:szCs w:val="22"/>
          <w:lang w:val="en-US" w:bidi="ar-SA"/>
          <w14:ligatures w14:val="none"/>
        </w:rPr>
        <w:t>REGISTRATION HOLDER</w:t>
      </w:r>
    </w:p>
    <w:p w14:paraId="21C72784" w14:textId="77777777" w:rsidR="006B35A0" w:rsidRPr="006B35A0" w:rsidRDefault="006B35A0" w:rsidP="006B35A0">
      <w:pPr>
        <w:widowControl w:val="0"/>
        <w:autoSpaceDE w:val="0"/>
        <w:autoSpaceDN w:val="0"/>
        <w:spacing w:after="0" w:line="249" w:lineRule="exact"/>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Reckitt</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Benckiser</w:t>
      </w:r>
      <w:r w:rsidRPr="006B35A0">
        <w:rPr>
          <w:rFonts w:ascii="Arial" w:eastAsia="Arial" w:hAnsi="Arial" w:cs="Arial"/>
          <w:spacing w:val="-14"/>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(Near</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East)</w:t>
      </w:r>
      <w:r w:rsidRPr="006B35A0">
        <w:rPr>
          <w:rFonts w:ascii="Arial" w:eastAsia="Arial" w:hAnsi="Arial" w:cs="Arial"/>
          <w:spacing w:val="-8"/>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Ltd.,</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Hanagar</w:t>
      </w:r>
      <w:r w:rsidRPr="006B35A0">
        <w:rPr>
          <w:rFonts w:ascii="Arial" w:eastAsia="Arial" w:hAnsi="Arial" w:cs="Arial"/>
          <w:spacing w:val="-1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6,</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Hod</w:t>
      </w:r>
      <w:r w:rsidRPr="006B35A0">
        <w:rPr>
          <w:rFonts w:ascii="Arial" w:eastAsia="Arial" w:hAnsi="Arial" w:cs="Arial"/>
          <w:spacing w:val="-9"/>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Hasharon</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45240</w:t>
      </w:r>
    </w:p>
    <w:p w14:paraId="7043C97E" w14:textId="77777777" w:rsidR="006B35A0" w:rsidRPr="006B35A0" w:rsidRDefault="006B35A0" w:rsidP="006B35A0">
      <w:pPr>
        <w:keepNext/>
        <w:keepLines/>
        <w:widowControl w:val="0"/>
        <w:numPr>
          <w:ilvl w:val="0"/>
          <w:numId w:val="10"/>
        </w:numPr>
        <w:tabs>
          <w:tab w:val="left" w:pos="1240"/>
        </w:tabs>
        <w:autoSpaceDE w:val="0"/>
        <w:autoSpaceDN w:val="0"/>
        <w:spacing w:before="1" w:after="80" w:line="318" w:lineRule="exact"/>
        <w:outlineLvl w:val="0"/>
        <w:rPr>
          <w:rFonts w:ascii="Arial" w:eastAsia="Arial" w:hAnsi="Arial" w:cs="Arial"/>
          <w:b/>
          <w:bCs/>
          <w:kern w:val="0"/>
          <w:sz w:val="22"/>
          <w:szCs w:val="22"/>
          <w:lang w:val="en-US" w:bidi="ar-SA"/>
          <w14:ligatures w14:val="none"/>
        </w:rPr>
      </w:pPr>
      <w:r w:rsidRPr="006B35A0">
        <w:rPr>
          <w:rFonts w:ascii="Arial" w:eastAsia="Arial" w:hAnsi="Arial" w:cs="Arial"/>
          <w:b/>
          <w:bCs/>
          <w:kern w:val="0"/>
          <w:sz w:val="22"/>
          <w:szCs w:val="22"/>
          <w:lang w:val="en-US" w:bidi="ar-SA"/>
          <w14:ligatures w14:val="none"/>
        </w:rPr>
        <w:t>REGISTRATION NUMBER</w:t>
      </w:r>
    </w:p>
    <w:p w14:paraId="7395DF1B" w14:textId="77777777" w:rsidR="006B35A0" w:rsidRPr="006B35A0" w:rsidRDefault="006B35A0" w:rsidP="006B35A0">
      <w:pPr>
        <w:widowControl w:val="0"/>
        <w:autoSpaceDE w:val="0"/>
        <w:autoSpaceDN w:val="0"/>
        <w:spacing w:before="2" w:after="0" w:line="246" w:lineRule="exact"/>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Nurofen</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Quick</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256</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mg</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142-71-31929-</w:t>
      </w:r>
      <w:r w:rsidRPr="006B35A0">
        <w:rPr>
          <w:rFonts w:ascii="Arial" w:eastAsia="Arial" w:hAnsi="Arial" w:cs="Arial"/>
          <w:spacing w:val="-5"/>
          <w:kern w:val="0"/>
          <w:sz w:val="22"/>
          <w:szCs w:val="22"/>
          <w:lang w:val="en-US" w:bidi="ar-SA"/>
          <w14:ligatures w14:val="none"/>
        </w:rPr>
        <w:t>00</w:t>
      </w:r>
    </w:p>
    <w:p w14:paraId="579D0438" w14:textId="77777777" w:rsidR="006B35A0" w:rsidRPr="006B35A0" w:rsidRDefault="006B35A0" w:rsidP="006B35A0">
      <w:pPr>
        <w:widowControl w:val="0"/>
        <w:autoSpaceDE w:val="0"/>
        <w:autoSpaceDN w:val="0"/>
        <w:spacing w:after="0" w:line="246" w:lineRule="exact"/>
        <w:rPr>
          <w:rFonts w:ascii="Arial" w:eastAsia="Arial" w:hAnsi="Arial" w:cs="Arial"/>
          <w:kern w:val="0"/>
          <w:sz w:val="22"/>
          <w:szCs w:val="22"/>
          <w:lang w:val="en-US" w:bidi="ar-SA"/>
          <w14:ligatures w14:val="none"/>
        </w:rPr>
      </w:pPr>
      <w:r w:rsidRPr="006B35A0">
        <w:rPr>
          <w:rFonts w:ascii="Arial" w:eastAsia="Arial" w:hAnsi="Arial" w:cs="Arial"/>
          <w:kern w:val="0"/>
          <w:sz w:val="22"/>
          <w:szCs w:val="22"/>
          <w:lang w:val="en-US" w:bidi="ar-SA"/>
          <w14:ligatures w14:val="none"/>
        </w:rPr>
        <w:t>Nurofen</w:t>
      </w:r>
      <w:r w:rsidRPr="006B35A0">
        <w:rPr>
          <w:rFonts w:ascii="Arial" w:eastAsia="Arial" w:hAnsi="Arial" w:cs="Arial"/>
          <w:spacing w:val="-1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Quick</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512</w:t>
      </w:r>
      <w:r w:rsidRPr="006B35A0">
        <w:rPr>
          <w:rFonts w:ascii="Arial" w:eastAsia="Arial" w:hAnsi="Arial" w:cs="Arial"/>
          <w:spacing w:val="-10"/>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mg</w:t>
      </w:r>
      <w:r w:rsidRPr="006B35A0">
        <w:rPr>
          <w:rFonts w:ascii="Arial" w:eastAsia="Arial" w:hAnsi="Arial" w:cs="Arial"/>
          <w:spacing w:val="-7"/>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w:t>
      </w:r>
      <w:r w:rsidRPr="006B35A0">
        <w:rPr>
          <w:rFonts w:ascii="Arial" w:eastAsia="Arial" w:hAnsi="Arial" w:cs="Arial"/>
          <w:spacing w:val="-6"/>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142-72-31944-</w:t>
      </w:r>
      <w:r w:rsidRPr="006B35A0">
        <w:rPr>
          <w:rFonts w:ascii="Arial" w:eastAsia="Arial" w:hAnsi="Arial" w:cs="Arial"/>
          <w:spacing w:val="-5"/>
          <w:kern w:val="0"/>
          <w:sz w:val="22"/>
          <w:szCs w:val="22"/>
          <w:lang w:val="en-US" w:bidi="ar-SA"/>
          <w14:ligatures w14:val="none"/>
        </w:rPr>
        <w:t>00</w:t>
      </w:r>
    </w:p>
    <w:p w14:paraId="3DB7CA76" w14:textId="77777777" w:rsidR="006B35A0" w:rsidRPr="006B35A0" w:rsidRDefault="006B35A0" w:rsidP="006B35A0">
      <w:pPr>
        <w:widowControl w:val="0"/>
        <w:autoSpaceDE w:val="0"/>
        <w:autoSpaceDN w:val="0"/>
        <w:spacing w:after="0" w:line="240" w:lineRule="auto"/>
        <w:rPr>
          <w:rFonts w:ascii="Arial" w:eastAsia="Arial" w:hAnsi="Arial" w:cs="Arial"/>
          <w:kern w:val="0"/>
          <w:sz w:val="22"/>
          <w:szCs w:val="22"/>
          <w:lang w:val="en-US" w:bidi="ar-SA"/>
          <w14:ligatures w14:val="none"/>
        </w:rPr>
      </w:pPr>
    </w:p>
    <w:p w14:paraId="68E639A3" w14:textId="35CBECC8" w:rsidR="0009264F" w:rsidRPr="00B55E56" w:rsidRDefault="006B35A0" w:rsidP="00B55E56">
      <w:pPr>
        <w:widowControl w:val="0"/>
        <w:autoSpaceDE w:val="0"/>
        <w:autoSpaceDN w:val="0"/>
        <w:spacing w:after="0" w:line="240" w:lineRule="auto"/>
        <w:rPr>
          <w:rFonts w:ascii="Arial" w:eastAsia="Arial" w:hAnsi="Arial" w:cs="Arial"/>
          <w:kern w:val="0"/>
          <w:sz w:val="22"/>
          <w:szCs w:val="22"/>
          <w:lang w:val="en-US"/>
          <w14:ligatures w14:val="none"/>
        </w:rPr>
      </w:pPr>
      <w:r w:rsidRPr="006B35A0">
        <w:rPr>
          <w:rFonts w:ascii="Arial" w:eastAsia="Arial" w:hAnsi="Arial" w:cs="Arial"/>
          <w:kern w:val="0"/>
          <w:sz w:val="22"/>
          <w:szCs w:val="22"/>
          <w:lang w:val="en-US" w:bidi="ar-SA"/>
          <w14:ligatures w14:val="none"/>
        </w:rPr>
        <w:t>Revised</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in</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w:t>
      </w:r>
      <w:r w:rsidRPr="006B35A0">
        <w:rPr>
          <w:rFonts w:ascii="Arial" w:eastAsia="Arial" w:hAnsi="Arial" w:cs="Arial"/>
          <w:kern w:val="0"/>
          <w:sz w:val="22"/>
          <w:szCs w:val="22"/>
          <w:lang w:val="en-US"/>
          <w14:ligatures w14:val="none"/>
        </w:rPr>
        <w:t>ugust</w:t>
      </w:r>
      <w:r w:rsidRPr="006B35A0">
        <w:rPr>
          <w:rFonts w:ascii="Arial" w:eastAsia="Arial" w:hAnsi="Arial" w:cs="Arial"/>
          <w:kern w:val="0"/>
          <w:sz w:val="22"/>
          <w:szCs w:val="22"/>
          <w:lang w:val="en-US" w:bidi="ar-SA"/>
          <w14:ligatures w14:val="none"/>
        </w:rPr>
        <w:t xml:space="preserve"> 2026</w:t>
      </w:r>
      <w:r w:rsidRPr="006B35A0">
        <w:rPr>
          <w:rFonts w:ascii="Arial" w:eastAsia="Arial" w:hAnsi="Arial" w:cs="Arial"/>
          <w:spacing w:val="52"/>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according</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to</w:t>
      </w:r>
      <w:r w:rsidRPr="006B35A0">
        <w:rPr>
          <w:rFonts w:ascii="Arial" w:eastAsia="Arial" w:hAnsi="Arial" w:cs="Arial"/>
          <w:spacing w:val="-5"/>
          <w:kern w:val="0"/>
          <w:sz w:val="22"/>
          <w:szCs w:val="22"/>
          <w:lang w:val="en-US" w:bidi="ar-SA"/>
          <w14:ligatures w14:val="none"/>
        </w:rPr>
        <w:t xml:space="preserve"> </w:t>
      </w:r>
      <w:r w:rsidRPr="006B35A0">
        <w:rPr>
          <w:rFonts w:ascii="Arial" w:eastAsia="Arial" w:hAnsi="Arial" w:cs="Arial"/>
          <w:kern w:val="0"/>
          <w:sz w:val="22"/>
          <w:szCs w:val="22"/>
          <w:lang w:val="en-US" w:bidi="ar-SA"/>
          <w14:ligatures w14:val="none"/>
        </w:rPr>
        <w:t>MoH</w:t>
      </w:r>
      <w:r w:rsidRPr="006B35A0">
        <w:rPr>
          <w:rFonts w:ascii="Arial" w:eastAsia="Arial" w:hAnsi="Arial" w:cs="Arial"/>
          <w:spacing w:val="-3"/>
          <w:kern w:val="0"/>
          <w:sz w:val="22"/>
          <w:szCs w:val="22"/>
          <w:lang w:val="en-US" w:bidi="ar-SA"/>
          <w14:ligatures w14:val="none"/>
        </w:rPr>
        <w:t xml:space="preserve"> </w:t>
      </w:r>
      <w:r w:rsidRPr="006B35A0">
        <w:rPr>
          <w:rFonts w:ascii="Arial" w:eastAsia="Arial" w:hAnsi="Arial" w:cs="Arial"/>
          <w:spacing w:val="-2"/>
          <w:kern w:val="0"/>
          <w:sz w:val="22"/>
          <w:szCs w:val="22"/>
          <w:lang w:val="en-US" w:bidi="ar-SA"/>
          <w14:ligatures w14:val="none"/>
        </w:rPr>
        <w:t>guidelines.</w:t>
      </w:r>
    </w:p>
    <w:sectPr w:rsidR="0009264F" w:rsidRPr="00B55E56" w:rsidSect="006B35A0">
      <w:type w:val="continuous"/>
      <w:pgSz w:w="11930" w:h="16850"/>
      <w:pgMar w:top="1680" w:right="85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1AF"/>
    <w:multiLevelType w:val="hybridMultilevel"/>
    <w:tmpl w:val="FF1A3EB4"/>
    <w:lvl w:ilvl="0" w:tplc="2000000F">
      <w:start w:val="4"/>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CB062F5"/>
    <w:multiLevelType w:val="hybridMultilevel"/>
    <w:tmpl w:val="3C4ED67E"/>
    <w:lvl w:ilvl="0" w:tplc="20000001">
      <w:start w:val="1"/>
      <w:numFmt w:val="bullet"/>
      <w:lvlText w:val=""/>
      <w:lvlJc w:val="left"/>
      <w:pPr>
        <w:ind w:left="720" w:hanging="360"/>
      </w:pPr>
      <w:rPr>
        <w:rFonts w:ascii="Symbol" w:hAnsi="Symbol" w:hint="default"/>
      </w:rPr>
    </w:lvl>
    <w:lvl w:ilvl="1" w:tplc="20000001">
      <w:start w:val="1"/>
      <w:numFmt w:val="bullet"/>
      <w:lvlText w:val=""/>
      <w:lvlJc w:val="left"/>
      <w:pPr>
        <w:ind w:left="360" w:hanging="360"/>
      </w:pPr>
      <w:rPr>
        <w:rFonts w:ascii="Symbol" w:hAnsi="Symbo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C941BBF"/>
    <w:multiLevelType w:val="multilevel"/>
    <w:tmpl w:val="85C8B736"/>
    <w:lvl w:ilvl="0">
      <w:start w:val="1"/>
      <w:numFmt w:val="decimal"/>
      <w:lvlText w:val="%1."/>
      <w:lvlJc w:val="left"/>
      <w:pPr>
        <w:ind w:left="1240" w:hanging="1140"/>
      </w:pPr>
      <w:rPr>
        <w:rFonts w:hint="default"/>
        <w:spacing w:val="-1"/>
        <w:w w:val="100"/>
        <w:lang w:val="en-US" w:eastAsia="en-US" w:bidi="ar-SA"/>
      </w:rPr>
    </w:lvl>
    <w:lvl w:ilvl="1">
      <w:start w:val="1"/>
      <w:numFmt w:val="decimal"/>
      <w:lvlText w:val="%1.%2"/>
      <w:lvlJc w:val="left"/>
      <w:pPr>
        <w:ind w:left="1566" w:hanging="1140"/>
        <w:jc w:val="right"/>
      </w:pPr>
      <w:rPr>
        <w:rFonts w:ascii="Arial" w:eastAsia="Arial" w:hAnsi="Arial" w:cs="Arial" w:hint="default"/>
        <w:b/>
        <w:bCs/>
        <w:i w:val="0"/>
        <w:iCs w:val="0"/>
        <w:color w:val="auto"/>
        <w:spacing w:val="0"/>
        <w:w w:val="99"/>
        <w:sz w:val="22"/>
        <w:szCs w:val="22"/>
        <w:lang w:val="en-US" w:eastAsia="en-US" w:bidi="ar-SA"/>
      </w:rPr>
    </w:lvl>
    <w:lvl w:ilvl="2">
      <w:start w:val="1"/>
      <w:numFmt w:val="bullet"/>
      <w:lvlText w:val=""/>
      <w:lvlJc w:val="left"/>
      <w:pPr>
        <w:ind w:left="360" w:hanging="360"/>
      </w:pPr>
      <w:rPr>
        <w:rFonts w:ascii="Symbol" w:hAnsi="Symbol" w:hint="default"/>
      </w:rPr>
    </w:lvl>
    <w:lvl w:ilvl="3">
      <w:numFmt w:val="bullet"/>
      <w:lvlText w:val="•"/>
      <w:lvlJc w:val="left"/>
      <w:pPr>
        <w:ind w:left="2921" w:hanging="349"/>
      </w:pPr>
      <w:rPr>
        <w:rFonts w:hint="default"/>
        <w:lang w:val="en-US" w:eastAsia="en-US" w:bidi="ar-SA"/>
      </w:rPr>
    </w:lvl>
    <w:lvl w:ilvl="4">
      <w:numFmt w:val="bullet"/>
      <w:lvlText w:val="•"/>
      <w:lvlJc w:val="left"/>
      <w:pPr>
        <w:ind w:left="3842" w:hanging="349"/>
      </w:pPr>
      <w:rPr>
        <w:rFonts w:hint="default"/>
        <w:lang w:val="en-US" w:eastAsia="en-US" w:bidi="ar-SA"/>
      </w:rPr>
    </w:lvl>
    <w:lvl w:ilvl="5">
      <w:numFmt w:val="bullet"/>
      <w:lvlText w:val="•"/>
      <w:lvlJc w:val="left"/>
      <w:pPr>
        <w:ind w:left="4764" w:hanging="349"/>
      </w:pPr>
      <w:rPr>
        <w:rFonts w:hint="default"/>
        <w:lang w:val="en-US" w:eastAsia="en-US" w:bidi="ar-SA"/>
      </w:rPr>
    </w:lvl>
    <w:lvl w:ilvl="6">
      <w:numFmt w:val="bullet"/>
      <w:lvlText w:val="•"/>
      <w:lvlJc w:val="left"/>
      <w:pPr>
        <w:ind w:left="5685" w:hanging="349"/>
      </w:pPr>
      <w:rPr>
        <w:rFonts w:hint="default"/>
        <w:lang w:val="en-US" w:eastAsia="en-US" w:bidi="ar-SA"/>
      </w:rPr>
    </w:lvl>
    <w:lvl w:ilvl="7">
      <w:numFmt w:val="bullet"/>
      <w:lvlText w:val="•"/>
      <w:lvlJc w:val="left"/>
      <w:pPr>
        <w:ind w:left="6606" w:hanging="349"/>
      </w:pPr>
      <w:rPr>
        <w:rFonts w:hint="default"/>
        <w:lang w:val="en-US" w:eastAsia="en-US" w:bidi="ar-SA"/>
      </w:rPr>
    </w:lvl>
    <w:lvl w:ilvl="8">
      <w:numFmt w:val="bullet"/>
      <w:lvlText w:val="•"/>
      <w:lvlJc w:val="left"/>
      <w:pPr>
        <w:ind w:left="7528" w:hanging="349"/>
      </w:pPr>
      <w:rPr>
        <w:rFonts w:hint="default"/>
        <w:lang w:val="en-US" w:eastAsia="en-US" w:bidi="ar-SA"/>
      </w:rPr>
    </w:lvl>
  </w:abstractNum>
  <w:abstractNum w:abstractNumId="3" w15:restartNumberingAfterBreak="0">
    <w:nsid w:val="22280171"/>
    <w:multiLevelType w:val="hybridMultilevel"/>
    <w:tmpl w:val="F672397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FA75903"/>
    <w:multiLevelType w:val="hybridMultilevel"/>
    <w:tmpl w:val="D102EAA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5" w15:restartNumberingAfterBreak="0">
    <w:nsid w:val="3BEC1095"/>
    <w:multiLevelType w:val="multilevel"/>
    <w:tmpl w:val="4C6E9296"/>
    <w:lvl w:ilvl="0">
      <w:start w:val="1"/>
      <w:numFmt w:val="decimal"/>
      <w:lvlText w:val="%1."/>
      <w:lvlJc w:val="left"/>
      <w:pPr>
        <w:ind w:left="1140" w:hanging="1140"/>
      </w:pPr>
      <w:rPr>
        <w:rFonts w:hint="default"/>
        <w:spacing w:val="-1"/>
        <w:w w:val="100"/>
        <w:lang w:val="en-US" w:eastAsia="en-US" w:bidi="ar-SA"/>
      </w:rPr>
    </w:lvl>
    <w:lvl w:ilvl="1">
      <w:start w:val="1"/>
      <w:numFmt w:val="decimal"/>
      <w:lvlText w:val="%1.%2"/>
      <w:lvlJc w:val="left"/>
      <w:pPr>
        <w:ind w:left="1040" w:hanging="1140"/>
        <w:jc w:val="right"/>
      </w:pPr>
      <w:rPr>
        <w:rFonts w:ascii="Arial" w:eastAsia="Arial" w:hAnsi="Arial" w:cs="Arial" w:hint="default"/>
        <w:b/>
        <w:bCs/>
        <w:i w:val="0"/>
        <w:iCs w:val="0"/>
        <w:color w:val="auto"/>
        <w:spacing w:val="0"/>
        <w:w w:val="99"/>
        <w:sz w:val="22"/>
        <w:szCs w:val="22"/>
        <w:lang w:val="en-US" w:eastAsia="en-US" w:bidi="ar-SA"/>
      </w:rPr>
    </w:lvl>
    <w:lvl w:ilvl="2">
      <w:numFmt w:val="bullet"/>
      <w:lvlText w:val="•"/>
      <w:lvlJc w:val="left"/>
      <w:pPr>
        <w:ind w:left="1950" w:hanging="349"/>
      </w:pPr>
      <w:rPr>
        <w:rFonts w:ascii="Times New Roman" w:eastAsia="Times New Roman" w:hAnsi="Times New Roman" w:cs="Times New Roman" w:hint="default"/>
        <w:b w:val="0"/>
        <w:bCs w:val="0"/>
        <w:i w:val="0"/>
        <w:iCs w:val="0"/>
        <w:spacing w:val="0"/>
        <w:w w:val="130"/>
        <w:sz w:val="22"/>
        <w:szCs w:val="22"/>
        <w:lang w:val="en-US" w:eastAsia="en-US" w:bidi="ar-SA"/>
      </w:rPr>
    </w:lvl>
    <w:lvl w:ilvl="3">
      <w:numFmt w:val="bullet"/>
      <w:lvlText w:val="•"/>
      <w:lvlJc w:val="left"/>
      <w:pPr>
        <w:ind w:left="2821" w:hanging="349"/>
      </w:pPr>
      <w:rPr>
        <w:rFonts w:hint="default"/>
        <w:lang w:val="en-US" w:eastAsia="en-US" w:bidi="ar-SA"/>
      </w:rPr>
    </w:lvl>
    <w:lvl w:ilvl="4">
      <w:numFmt w:val="bullet"/>
      <w:lvlText w:val="•"/>
      <w:lvlJc w:val="left"/>
      <w:pPr>
        <w:ind w:left="3742" w:hanging="349"/>
      </w:pPr>
      <w:rPr>
        <w:rFonts w:hint="default"/>
        <w:lang w:val="en-US" w:eastAsia="en-US" w:bidi="ar-SA"/>
      </w:rPr>
    </w:lvl>
    <w:lvl w:ilvl="5">
      <w:numFmt w:val="bullet"/>
      <w:lvlText w:val="•"/>
      <w:lvlJc w:val="left"/>
      <w:pPr>
        <w:ind w:left="4664" w:hanging="349"/>
      </w:pPr>
      <w:rPr>
        <w:rFonts w:hint="default"/>
        <w:lang w:val="en-US" w:eastAsia="en-US" w:bidi="ar-SA"/>
      </w:rPr>
    </w:lvl>
    <w:lvl w:ilvl="6">
      <w:numFmt w:val="bullet"/>
      <w:lvlText w:val="•"/>
      <w:lvlJc w:val="left"/>
      <w:pPr>
        <w:ind w:left="5585" w:hanging="349"/>
      </w:pPr>
      <w:rPr>
        <w:rFonts w:hint="default"/>
        <w:lang w:val="en-US" w:eastAsia="en-US" w:bidi="ar-SA"/>
      </w:rPr>
    </w:lvl>
    <w:lvl w:ilvl="7">
      <w:numFmt w:val="bullet"/>
      <w:lvlText w:val="•"/>
      <w:lvlJc w:val="left"/>
      <w:pPr>
        <w:ind w:left="6506" w:hanging="349"/>
      </w:pPr>
      <w:rPr>
        <w:rFonts w:hint="default"/>
        <w:lang w:val="en-US" w:eastAsia="en-US" w:bidi="ar-SA"/>
      </w:rPr>
    </w:lvl>
    <w:lvl w:ilvl="8">
      <w:numFmt w:val="bullet"/>
      <w:lvlText w:val="•"/>
      <w:lvlJc w:val="left"/>
      <w:pPr>
        <w:ind w:left="7428" w:hanging="349"/>
      </w:pPr>
      <w:rPr>
        <w:rFonts w:hint="default"/>
        <w:lang w:val="en-US" w:eastAsia="en-US" w:bidi="ar-SA"/>
      </w:rPr>
    </w:lvl>
  </w:abstractNum>
  <w:abstractNum w:abstractNumId="6" w15:restartNumberingAfterBreak="0">
    <w:nsid w:val="3C750BC9"/>
    <w:multiLevelType w:val="hybridMultilevel"/>
    <w:tmpl w:val="C744FF38"/>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4175675A"/>
    <w:multiLevelType w:val="hybridMultilevel"/>
    <w:tmpl w:val="61FC88D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8" w15:restartNumberingAfterBreak="0">
    <w:nsid w:val="4DD11E20"/>
    <w:multiLevelType w:val="hybridMultilevel"/>
    <w:tmpl w:val="DD48C82A"/>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5205416D"/>
    <w:multiLevelType w:val="hybridMultilevel"/>
    <w:tmpl w:val="369661E0"/>
    <w:lvl w:ilvl="0" w:tplc="20640680">
      <w:start w:val="1"/>
      <w:numFmt w:val="decimal"/>
      <w:lvlText w:val="%1."/>
      <w:lvlJc w:val="left"/>
      <w:pPr>
        <w:ind w:left="360" w:hanging="360"/>
      </w:pPr>
      <w:rPr>
        <w:rFonts w:hint="default"/>
        <w:sz w:val="24"/>
      </w:rPr>
    </w:lvl>
    <w:lvl w:ilvl="1" w:tplc="2F809EFE">
      <w:start w:val="1"/>
      <w:numFmt w:val="lowerLetter"/>
      <w:lvlText w:val="%2."/>
      <w:lvlJc w:val="left"/>
      <w:pPr>
        <w:ind w:left="360" w:hanging="360"/>
      </w:pPr>
      <w:rPr>
        <w:color w:val="auto"/>
      </w:r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0" w15:restartNumberingAfterBreak="0">
    <w:nsid w:val="534A7F49"/>
    <w:multiLevelType w:val="hybridMultilevel"/>
    <w:tmpl w:val="C4E40822"/>
    <w:lvl w:ilvl="0" w:tplc="4DC26CAA">
      <w:numFmt w:val="bullet"/>
      <w:lvlText w:val="•"/>
      <w:lvlJc w:val="left"/>
      <w:pPr>
        <w:ind w:left="1252" w:hanging="139"/>
      </w:pPr>
      <w:rPr>
        <w:rFonts w:ascii="Arial" w:eastAsia="Arial" w:hAnsi="Arial" w:cs="Arial" w:hint="default"/>
        <w:b w:val="0"/>
        <w:bCs w:val="0"/>
        <w:i w:val="0"/>
        <w:iCs w:val="0"/>
        <w:spacing w:val="0"/>
        <w:w w:val="100"/>
        <w:sz w:val="22"/>
        <w:szCs w:val="22"/>
        <w:lang w:val="en-US" w:eastAsia="en-US" w:bidi="ar-SA"/>
      </w:rPr>
    </w:lvl>
    <w:lvl w:ilvl="1" w:tplc="1BC6D14E">
      <w:numFmt w:val="bullet"/>
      <w:lvlText w:val="•"/>
      <w:lvlJc w:val="left"/>
      <w:pPr>
        <w:ind w:left="2071" w:hanging="139"/>
      </w:pPr>
      <w:rPr>
        <w:rFonts w:hint="default"/>
        <w:lang w:val="en-US" w:eastAsia="en-US" w:bidi="ar-SA"/>
      </w:rPr>
    </w:lvl>
    <w:lvl w:ilvl="2" w:tplc="5858AD92">
      <w:numFmt w:val="bullet"/>
      <w:lvlText w:val="•"/>
      <w:lvlJc w:val="left"/>
      <w:pPr>
        <w:ind w:left="2882" w:hanging="139"/>
      </w:pPr>
      <w:rPr>
        <w:rFonts w:hint="default"/>
        <w:lang w:val="en-US" w:eastAsia="en-US" w:bidi="ar-SA"/>
      </w:rPr>
    </w:lvl>
    <w:lvl w:ilvl="3" w:tplc="552E3DE8">
      <w:numFmt w:val="bullet"/>
      <w:lvlText w:val="•"/>
      <w:lvlJc w:val="left"/>
      <w:pPr>
        <w:ind w:left="3693" w:hanging="139"/>
      </w:pPr>
      <w:rPr>
        <w:rFonts w:hint="default"/>
        <w:lang w:val="en-US" w:eastAsia="en-US" w:bidi="ar-SA"/>
      </w:rPr>
    </w:lvl>
    <w:lvl w:ilvl="4" w:tplc="595C7936">
      <w:numFmt w:val="bullet"/>
      <w:lvlText w:val="•"/>
      <w:lvlJc w:val="left"/>
      <w:pPr>
        <w:ind w:left="4504" w:hanging="139"/>
      </w:pPr>
      <w:rPr>
        <w:rFonts w:hint="default"/>
        <w:lang w:val="en-US" w:eastAsia="en-US" w:bidi="ar-SA"/>
      </w:rPr>
    </w:lvl>
    <w:lvl w:ilvl="5" w:tplc="69E87BFE">
      <w:numFmt w:val="bullet"/>
      <w:lvlText w:val="•"/>
      <w:lvlJc w:val="left"/>
      <w:pPr>
        <w:ind w:left="5315" w:hanging="139"/>
      </w:pPr>
      <w:rPr>
        <w:rFonts w:hint="default"/>
        <w:lang w:val="en-US" w:eastAsia="en-US" w:bidi="ar-SA"/>
      </w:rPr>
    </w:lvl>
    <w:lvl w:ilvl="6" w:tplc="5A061358">
      <w:numFmt w:val="bullet"/>
      <w:lvlText w:val="•"/>
      <w:lvlJc w:val="left"/>
      <w:pPr>
        <w:ind w:left="6126" w:hanging="139"/>
      </w:pPr>
      <w:rPr>
        <w:rFonts w:hint="default"/>
        <w:lang w:val="en-US" w:eastAsia="en-US" w:bidi="ar-SA"/>
      </w:rPr>
    </w:lvl>
    <w:lvl w:ilvl="7" w:tplc="5B622DA6">
      <w:numFmt w:val="bullet"/>
      <w:lvlText w:val="•"/>
      <w:lvlJc w:val="left"/>
      <w:pPr>
        <w:ind w:left="6937" w:hanging="139"/>
      </w:pPr>
      <w:rPr>
        <w:rFonts w:hint="default"/>
        <w:lang w:val="en-US" w:eastAsia="en-US" w:bidi="ar-SA"/>
      </w:rPr>
    </w:lvl>
    <w:lvl w:ilvl="8" w:tplc="7D7A0F0A">
      <w:numFmt w:val="bullet"/>
      <w:lvlText w:val="•"/>
      <w:lvlJc w:val="left"/>
      <w:pPr>
        <w:ind w:left="7748" w:hanging="139"/>
      </w:pPr>
      <w:rPr>
        <w:rFonts w:hint="default"/>
        <w:lang w:val="en-US" w:eastAsia="en-US" w:bidi="ar-SA"/>
      </w:rPr>
    </w:lvl>
  </w:abstractNum>
  <w:abstractNum w:abstractNumId="11" w15:restartNumberingAfterBreak="0">
    <w:nsid w:val="6BA32296"/>
    <w:multiLevelType w:val="multilevel"/>
    <w:tmpl w:val="85C8B736"/>
    <w:lvl w:ilvl="0">
      <w:start w:val="1"/>
      <w:numFmt w:val="decimal"/>
      <w:lvlText w:val="%1."/>
      <w:lvlJc w:val="left"/>
      <w:pPr>
        <w:ind w:left="1240" w:hanging="1140"/>
      </w:pPr>
      <w:rPr>
        <w:rFonts w:hint="default"/>
        <w:spacing w:val="-1"/>
        <w:w w:val="100"/>
        <w:lang w:val="en-US" w:eastAsia="en-US" w:bidi="ar-SA"/>
      </w:rPr>
    </w:lvl>
    <w:lvl w:ilvl="1">
      <w:start w:val="1"/>
      <w:numFmt w:val="decimal"/>
      <w:lvlText w:val="%1.%2"/>
      <w:lvlJc w:val="left"/>
      <w:pPr>
        <w:ind w:left="1566" w:hanging="1140"/>
        <w:jc w:val="right"/>
      </w:pPr>
      <w:rPr>
        <w:rFonts w:ascii="Arial" w:eastAsia="Arial" w:hAnsi="Arial" w:cs="Arial" w:hint="default"/>
        <w:b/>
        <w:bCs/>
        <w:i w:val="0"/>
        <w:iCs w:val="0"/>
        <w:color w:val="auto"/>
        <w:spacing w:val="0"/>
        <w:w w:val="99"/>
        <w:sz w:val="22"/>
        <w:szCs w:val="22"/>
        <w:lang w:val="en-US" w:eastAsia="en-US" w:bidi="ar-SA"/>
      </w:rPr>
    </w:lvl>
    <w:lvl w:ilvl="2">
      <w:start w:val="1"/>
      <w:numFmt w:val="bullet"/>
      <w:lvlText w:val=""/>
      <w:lvlJc w:val="left"/>
      <w:pPr>
        <w:ind w:left="360" w:hanging="360"/>
      </w:pPr>
      <w:rPr>
        <w:rFonts w:ascii="Symbol" w:hAnsi="Symbol" w:hint="default"/>
      </w:rPr>
    </w:lvl>
    <w:lvl w:ilvl="3">
      <w:numFmt w:val="bullet"/>
      <w:lvlText w:val="•"/>
      <w:lvlJc w:val="left"/>
      <w:pPr>
        <w:ind w:left="2921" w:hanging="349"/>
      </w:pPr>
      <w:rPr>
        <w:rFonts w:hint="default"/>
        <w:lang w:val="en-US" w:eastAsia="en-US" w:bidi="ar-SA"/>
      </w:rPr>
    </w:lvl>
    <w:lvl w:ilvl="4">
      <w:numFmt w:val="bullet"/>
      <w:lvlText w:val="•"/>
      <w:lvlJc w:val="left"/>
      <w:pPr>
        <w:ind w:left="3842" w:hanging="349"/>
      </w:pPr>
      <w:rPr>
        <w:rFonts w:hint="default"/>
        <w:lang w:val="en-US" w:eastAsia="en-US" w:bidi="ar-SA"/>
      </w:rPr>
    </w:lvl>
    <w:lvl w:ilvl="5">
      <w:numFmt w:val="bullet"/>
      <w:lvlText w:val="•"/>
      <w:lvlJc w:val="left"/>
      <w:pPr>
        <w:ind w:left="4764" w:hanging="349"/>
      </w:pPr>
      <w:rPr>
        <w:rFonts w:hint="default"/>
        <w:lang w:val="en-US" w:eastAsia="en-US" w:bidi="ar-SA"/>
      </w:rPr>
    </w:lvl>
    <w:lvl w:ilvl="6">
      <w:numFmt w:val="bullet"/>
      <w:lvlText w:val="•"/>
      <w:lvlJc w:val="left"/>
      <w:pPr>
        <w:ind w:left="5685" w:hanging="349"/>
      </w:pPr>
      <w:rPr>
        <w:rFonts w:hint="default"/>
        <w:lang w:val="en-US" w:eastAsia="en-US" w:bidi="ar-SA"/>
      </w:rPr>
    </w:lvl>
    <w:lvl w:ilvl="7">
      <w:numFmt w:val="bullet"/>
      <w:lvlText w:val="•"/>
      <w:lvlJc w:val="left"/>
      <w:pPr>
        <w:ind w:left="6606" w:hanging="349"/>
      </w:pPr>
      <w:rPr>
        <w:rFonts w:hint="default"/>
        <w:lang w:val="en-US" w:eastAsia="en-US" w:bidi="ar-SA"/>
      </w:rPr>
    </w:lvl>
    <w:lvl w:ilvl="8">
      <w:numFmt w:val="bullet"/>
      <w:lvlText w:val="•"/>
      <w:lvlJc w:val="left"/>
      <w:pPr>
        <w:ind w:left="7528" w:hanging="349"/>
      </w:pPr>
      <w:rPr>
        <w:rFonts w:hint="default"/>
        <w:lang w:val="en-US" w:eastAsia="en-US" w:bidi="ar-SA"/>
      </w:rPr>
    </w:lvl>
  </w:abstractNum>
  <w:abstractNum w:abstractNumId="12" w15:restartNumberingAfterBreak="0">
    <w:nsid w:val="75EA6AF2"/>
    <w:multiLevelType w:val="hybridMultilevel"/>
    <w:tmpl w:val="3FB4448E"/>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76503663"/>
    <w:multiLevelType w:val="hybridMultilevel"/>
    <w:tmpl w:val="66C065E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4" w15:restartNumberingAfterBreak="0">
    <w:nsid w:val="7CA1103D"/>
    <w:multiLevelType w:val="hybridMultilevel"/>
    <w:tmpl w:val="4D8091C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710567058">
    <w:abstractNumId w:val="10"/>
  </w:num>
  <w:num w:numId="2" w16cid:durableId="719281458">
    <w:abstractNumId w:val="5"/>
  </w:num>
  <w:num w:numId="3" w16cid:durableId="1854103052">
    <w:abstractNumId w:val="7"/>
  </w:num>
  <w:num w:numId="4" w16cid:durableId="1450933163">
    <w:abstractNumId w:val="3"/>
  </w:num>
  <w:num w:numId="5" w16cid:durableId="571543215">
    <w:abstractNumId w:val="12"/>
  </w:num>
  <w:num w:numId="6" w16cid:durableId="445849261">
    <w:abstractNumId w:val="14"/>
  </w:num>
  <w:num w:numId="7" w16cid:durableId="549802813">
    <w:abstractNumId w:val="1"/>
  </w:num>
  <w:num w:numId="8" w16cid:durableId="508638202">
    <w:abstractNumId w:val="2"/>
  </w:num>
  <w:num w:numId="9" w16cid:durableId="697850147">
    <w:abstractNumId w:val="11"/>
  </w:num>
  <w:num w:numId="10" w16cid:durableId="405228969">
    <w:abstractNumId w:val="9"/>
  </w:num>
  <w:num w:numId="11" w16cid:durableId="151215778">
    <w:abstractNumId w:val="4"/>
  </w:num>
  <w:num w:numId="12" w16cid:durableId="2124881229">
    <w:abstractNumId w:val="6"/>
  </w:num>
  <w:num w:numId="13" w16cid:durableId="1469667635">
    <w:abstractNumId w:val="8"/>
  </w:num>
  <w:num w:numId="14" w16cid:durableId="616177205">
    <w:abstractNumId w:val="0"/>
  </w:num>
  <w:num w:numId="15" w16cid:durableId="2244146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5A0"/>
    <w:rsid w:val="0009264F"/>
    <w:rsid w:val="00291F1A"/>
    <w:rsid w:val="00437AAE"/>
    <w:rsid w:val="004E1FFE"/>
    <w:rsid w:val="005B6E4E"/>
    <w:rsid w:val="005E1A5A"/>
    <w:rsid w:val="00611346"/>
    <w:rsid w:val="006612A8"/>
    <w:rsid w:val="006B35A0"/>
    <w:rsid w:val="008D2C0E"/>
    <w:rsid w:val="00B55E56"/>
    <w:rsid w:val="00D63D14"/>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B667F"/>
  <w15:chartTrackingRefBased/>
  <w15:docId w15:val="{FBEA97B9-BCB0-4A4A-82BC-F99D020CC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L"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35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B35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B35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35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35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35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5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5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5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5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35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5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35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35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35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5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5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5A0"/>
    <w:rPr>
      <w:rFonts w:eastAsiaTheme="majorEastAsia" w:cstheme="majorBidi"/>
      <w:color w:val="272727" w:themeColor="text1" w:themeTint="D8"/>
    </w:rPr>
  </w:style>
  <w:style w:type="paragraph" w:styleId="Title">
    <w:name w:val="Title"/>
    <w:basedOn w:val="Normal"/>
    <w:next w:val="Normal"/>
    <w:link w:val="TitleChar"/>
    <w:uiPriority w:val="10"/>
    <w:qFormat/>
    <w:rsid w:val="006B35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5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5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5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5A0"/>
    <w:pPr>
      <w:spacing w:before="160"/>
      <w:jc w:val="center"/>
    </w:pPr>
    <w:rPr>
      <w:i/>
      <w:iCs/>
      <w:color w:val="404040" w:themeColor="text1" w:themeTint="BF"/>
    </w:rPr>
  </w:style>
  <w:style w:type="character" w:customStyle="1" w:styleId="QuoteChar">
    <w:name w:val="Quote Char"/>
    <w:basedOn w:val="DefaultParagraphFont"/>
    <w:link w:val="Quote"/>
    <w:uiPriority w:val="29"/>
    <w:rsid w:val="006B35A0"/>
    <w:rPr>
      <w:i/>
      <w:iCs/>
      <w:color w:val="404040" w:themeColor="text1" w:themeTint="BF"/>
    </w:rPr>
  </w:style>
  <w:style w:type="paragraph" w:styleId="ListParagraph">
    <w:name w:val="List Paragraph"/>
    <w:basedOn w:val="Normal"/>
    <w:uiPriority w:val="1"/>
    <w:qFormat/>
    <w:rsid w:val="006B35A0"/>
    <w:pPr>
      <w:ind w:left="720"/>
      <w:contextualSpacing/>
    </w:pPr>
  </w:style>
  <w:style w:type="character" w:styleId="IntenseEmphasis">
    <w:name w:val="Intense Emphasis"/>
    <w:basedOn w:val="DefaultParagraphFont"/>
    <w:uiPriority w:val="21"/>
    <w:qFormat/>
    <w:rsid w:val="006B35A0"/>
    <w:rPr>
      <w:i/>
      <w:iCs/>
      <w:color w:val="0F4761" w:themeColor="accent1" w:themeShade="BF"/>
    </w:rPr>
  </w:style>
  <w:style w:type="paragraph" w:styleId="IntenseQuote">
    <w:name w:val="Intense Quote"/>
    <w:basedOn w:val="Normal"/>
    <w:next w:val="Normal"/>
    <w:link w:val="IntenseQuoteChar"/>
    <w:uiPriority w:val="30"/>
    <w:qFormat/>
    <w:rsid w:val="006B35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35A0"/>
    <w:rPr>
      <w:i/>
      <w:iCs/>
      <w:color w:val="0F4761" w:themeColor="accent1" w:themeShade="BF"/>
    </w:rPr>
  </w:style>
  <w:style w:type="character" w:styleId="IntenseReference">
    <w:name w:val="Intense Reference"/>
    <w:basedOn w:val="DefaultParagraphFont"/>
    <w:uiPriority w:val="32"/>
    <w:qFormat/>
    <w:rsid w:val="006B35A0"/>
    <w:rPr>
      <w:b/>
      <w:bCs/>
      <w:smallCaps/>
      <w:color w:val="0F4761" w:themeColor="accent1" w:themeShade="BF"/>
      <w:spacing w:val="5"/>
    </w:rPr>
  </w:style>
  <w:style w:type="numbering" w:customStyle="1" w:styleId="NoList1">
    <w:name w:val="No List1"/>
    <w:next w:val="NoList"/>
    <w:uiPriority w:val="99"/>
    <w:semiHidden/>
    <w:unhideWhenUsed/>
    <w:rsid w:val="006B35A0"/>
  </w:style>
  <w:style w:type="paragraph" w:styleId="BodyText">
    <w:name w:val="Body Text"/>
    <w:basedOn w:val="Normal"/>
    <w:link w:val="BodyTextChar"/>
    <w:uiPriority w:val="1"/>
    <w:qFormat/>
    <w:rsid w:val="006B35A0"/>
    <w:pPr>
      <w:widowControl w:val="0"/>
      <w:autoSpaceDE w:val="0"/>
      <w:autoSpaceDN w:val="0"/>
      <w:spacing w:after="0" w:line="240" w:lineRule="auto"/>
      <w:ind w:left="1252"/>
    </w:pPr>
    <w:rPr>
      <w:rFonts w:ascii="Arial" w:eastAsia="Arial" w:hAnsi="Arial" w:cs="Arial"/>
      <w:kern w:val="0"/>
      <w:sz w:val="22"/>
      <w:szCs w:val="22"/>
      <w:lang w:val="en-US" w:bidi="ar-SA"/>
      <w14:ligatures w14:val="none"/>
    </w:rPr>
  </w:style>
  <w:style w:type="character" w:customStyle="1" w:styleId="BodyTextChar">
    <w:name w:val="Body Text Char"/>
    <w:basedOn w:val="DefaultParagraphFont"/>
    <w:link w:val="BodyText"/>
    <w:uiPriority w:val="1"/>
    <w:rsid w:val="006B35A0"/>
    <w:rPr>
      <w:rFonts w:ascii="Arial" w:eastAsia="Arial" w:hAnsi="Arial" w:cs="Arial"/>
      <w:kern w:val="0"/>
      <w:sz w:val="22"/>
      <w:szCs w:val="22"/>
      <w:lang w:val="en-US" w:bidi="ar-SA"/>
      <w14:ligatures w14:val="none"/>
    </w:rPr>
  </w:style>
  <w:style w:type="paragraph" w:customStyle="1" w:styleId="TableParagraph">
    <w:name w:val="Table Paragraph"/>
    <w:basedOn w:val="Normal"/>
    <w:uiPriority w:val="1"/>
    <w:qFormat/>
    <w:rsid w:val="006B35A0"/>
    <w:pPr>
      <w:widowControl w:val="0"/>
      <w:autoSpaceDE w:val="0"/>
      <w:autoSpaceDN w:val="0"/>
      <w:spacing w:after="0" w:line="240" w:lineRule="auto"/>
      <w:ind w:left="107"/>
    </w:pPr>
    <w:rPr>
      <w:rFonts w:ascii="Arial" w:eastAsia="Arial" w:hAnsi="Arial" w:cs="Arial"/>
      <w:kern w:val="0"/>
      <w:sz w:val="22"/>
      <w:szCs w:val="22"/>
      <w:lang w:val="en-US" w:bidi="ar-SA"/>
      <w14:ligatures w14:val="none"/>
    </w:rPr>
  </w:style>
  <w:style w:type="paragraph" w:styleId="Revision">
    <w:name w:val="Revision"/>
    <w:hidden/>
    <w:uiPriority w:val="99"/>
    <w:semiHidden/>
    <w:rsid w:val="006B35A0"/>
    <w:pPr>
      <w:spacing w:after="0" w:line="240" w:lineRule="auto"/>
    </w:pPr>
    <w:rPr>
      <w:rFonts w:ascii="Arial" w:eastAsia="Arial" w:hAnsi="Arial" w:cs="Arial"/>
      <w:kern w:val="0"/>
      <w:sz w:val="22"/>
      <w:szCs w:val="22"/>
      <w:lang w:val="en-US" w:bidi="ar-SA"/>
      <w14:ligatures w14:val="none"/>
    </w:rPr>
  </w:style>
  <w:style w:type="character" w:styleId="CommentReference">
    <w:name w:val="annotation reference"/>
    <w:basedOn w:val="DefaultParagraphFont"/>
    <w:uiPriority w:val="99"/>
    <w:semiHidden/>
    <w:unhideWhenUsed/>
    <w:rsid w:val="006B35A0"/>
    <w:rPr>
      <w:sz w:val="16"/>
      <w:szCs w:val="16"/>
    </w:rPr>
  </w:style>
  <w:style w:type="paragraph" w:styleId="CommentText">
    <w:name w:val="annotation text"/>
    <w:basedOn w:val="Normal"/>
    <w:link w:val="CommentTextChar"/>
    <w:uiPriority w:val="99"/>
    <w:unhideWhenUsed/>
    <w:rsid w:val="006B35A0"/>
    <w:pPr>
      <w:widowControl w:val="0"/>
      <w:autoSpaceDE w:val="0"/>
      <w:autoSpaceDN w:val="0"/>
      <w:spacing w:after="0" w:line="240" w:lineRule="auto"/>
    </w:pPr>
    <w:rPr>
      <w:rFonts w:ascii="Arial" w:eastAsia="Arial" w:hAnsi="Arial" w:cs="Arial"/>
      <w:kern w:val="0"/>
      <w:sz w:val="20"/>
      <w:szCs w:val="20"/>
      <w:lang w:val="en-US" w:bidi="ar-SA"/>
      <w14:ligatures w14:val="none"/>
    </w:rPr>
  </w:style>
  <w:style w:type="character" w:customStyle="1" w:styleId="CommentTextChar">
    <w:name w:val="Comment Text Char"/>
    <w:basedOn w:val="DefaultParagraphFont"/>
    <w:link w:val="CommentText"/>
    <w:uiPriority w:val="99"/>
    <w:rsid w:val="006B35A0"/>
    <w:rPr>
      <w:rFonts w:ascii="Arial" w:eastAsia="Arial" w:hAnsi="Arial" w:cs="Arial"/>
      <w:kern w:val="0"/>
      <w:sz w:val="20"/>
      <w:szCs w:val="20"/>
      <w:lang w:val="en-US" w:bidi="ar-SA"/>
      <w14:ligatures w14:val="none"/>
    </w:rPr>
  </w:style>
  <w:style w:type="paragraph" w:styleId="CommentSubject">
    <w:name w:val="annotation subject"/>
    <w:basedOn w:val="CommentText"/>
    <w:next w:val="CommentText"/>
    <w:link w:val="CommentSubjectChar"/>
    <w:uiPriority w:val="99"/>
    <w:semiHidden/>
    <w:unhideWhenUsed/>
    <w:rsid w:val="006B35A0"/>
    <w:rPr>
      <w:b/>
      <w:bCs/>
    </w:rPr>
  </w:style>
  <w:style w:type="character" w:customStyle="1" w:styleId="CommentSubjectChar">
    <w:name w:val="Comment Subject Char"/>
    <w:basedOn w:val="CommentTextChar"/>
    <w:link w:val="CommentSubject"/>
    <w:uiPriority w:val="99"/>
    <w:semiHidden/>
    <w:rsid w:val="006B35A0"/>
    <w:rPr>
      <w:rFonts w:ascii="Arial" w:eastAsia="Arial" w:hAnsi="Arial" w:cs="Arial"/>
      <w:b/>
      <w:bCs/>
      <w:kern w:val="0"/>
      <w:sz w:val="20"/>
      <w:szCs w:val="20"/>
      <w:lang w:val="en-US" w:bidi="ar-SA"/>
      <w14:ligatures w14:val="none"/>
    </w:rPr>
  </w:style>
  <w:style w:type="table" w:styleId="TableGrid">
    <w:name w:val="Table Grid"/>
    <w:basedOn w:val="TableNormal"/>
    <w:uiPriority w:val="59"/>
    <w:rsid w:val="006B35A0"/>
    <w:pPr>
      <w:spacing w:after="0" w:line="240" w:lineRule="auto"/>
    </w:pPr>
    <w:rPr>
      <w:rFonts w:ascii="Times New Roman" w:eastAsia="Times New Roman" w:hAnsi="Times New Roman" w:cs="Times New Roman"/>
      <w:kern w:val="0"/>
      <w:sz w:val="20"/>
      <w:szCs w:val="20"/>
      <w:lang w:eastAsia="en-I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E1A5A"/>
    <w:rPr>
      <w:color w:val="467886" w:themeColor="hyperlink"/>
      <w:u w:val="single"/>
    </w:rPr>
  </w:style>
  <w:style w:type="character" w:styleId="UnresolvedMention">
    <w:name w:val="Unresolved Mention"/>
    <w:basedOn w:val="DefaultParagraphFont"/>
    <w:uiPriority w:val="99"/>
    <w:semiHidden/>
    <w:unhideWhenUsed/>
    <w:rsid w:val="005E1A5A"/>
    <w:rPr>
      <w:color w:val="605E5C"/>
      <w:shd w:val="clear" w:color="auto" w:fill="E1DFDD"/>
    </w:rPr>
  </w:style>
  <w:style w:type="character" w:styleId="FollowedHyperlink">
    <w:name w:val="FollowedHyperlink"/>
    <w:basedOn w:val="DefaultParagraphFont"/>
    <w:uiPriority w:val="99"/>
    <w:semiHidden/>
    <w:unhideWhenUsed/>
    <w:rsid w:val="005E1A5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reportsideffect.health.gov.il/drugs/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cdee92-8758-4ce1-a99f-001f02a42172">
      <Terms xmlns="http://schemas.microsoft.com/office/infopath/2007/PartnerControls"/>
    </lcf76f155ced4ddcb4097134ff3c332f>
    <TaxCatchAll xmlns="c08b3372-8e87-483d-bcd9-ba74a6f764c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RBDocument_3YR" ma:contentTypeID="0x010100AC6F5B6F58DDEE47BBC1B99A4657659000499527F1BD7A3E4ABEFF8BA3AD4AE92E" ma:contentTypeVersion="26" ma:contentTypeDescription="Create a new document." ma:contentTypeScope="" ma:versionID="de1a169cec5eafaae749c9166ce8aeb6">
  <xsd:schema xmlns:xsd="http://www.w3.org/2001/XMLSchema" xmlns:xs="http://www.w3.org/2001/XMLSchema" xmlns:p="http://schemas.microsoft.com/office/2006/metadata/properties" xmlns:ns2="4dcdee92-8758-4ce1-a99f-001f02a42172" xmlns:ns3="c08b3372-8e87-483d-bcd9-ba74a6f764c4" targetNamespace="http://schemas.microsoft.com/office/2006/metadata/properties" ma:root="true" ma:fieldsID="4dd24ca601159bfc2bd5d881962b6c55" ns2:_="" ns3:_="">
    <xsd:import namespace="4dcdee92-8758-4ce1-a99f-001f02a42172"/>
    <xsd:import namespace="c08b3372-8e87-483d-bcd9-ba74a6f764c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cdee92-8758-4ce1-a99f-001f02a421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1871397-01f1-4df6-ac7a-d04447f3795a"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8b3372-8e87-483d-bcd9-ba74a6f764c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a3c6436c-3582-4dbc-9a29-e483f82e7e8e}" ma:internalName="TaxCatchAll" ma:showField="CatchAllData" ma:web="ddb45983-b662-47e5-bbe9-efe3976da7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B90E91-66B1-4D79-901C-71D7044C6AC0}">
  <ds:schemaRefs>
    <ds:schemaRef ds:uri="http://schemas.microsoft.com/office/2006/metadata/properties"/>
    <ds:schemaRef ds:uri="http://schemas.microsoft.com/office/infopath/2007/PartnerControls"/>
    <ds:schemaRef ds:uri="4dcdee92-8758-4ce1-a99f-001f02a42172"/>
    <ds:schemaRef ds:uri="c08b3372-8e87-483d-bcd9-ba74a6f764c4"/>
  </ds:schemaRefs>
</ds:datastoreItem>
</file>

<file path=customXml/itemProps2.xml><?xml version="1.0" encoding="utf-8"?>
<ds:datastoreItem xmlns:ds="http://schemas.openxmlformats.org/officeDocument/2006/customXml" ds:itemID="{D9874090-0A59-4A01-9A67-60997690418F}">
  <ds:schemaRefs>
    <ds:schemaRef ds:uri="http://schemas.microsoft.com/sharepoint/v3/contenttype/forms"/>
  </ds:schemaRefs>
</ds:datastoreItem>
</file>

<file path=customXml/itemProps3.xml><?xml version="1.0" encoding="utf-8"?>
<ds:datastoreItem xmlns:ds="http://schemas.openxmlformats.org/officeDocument/2006/customXml" ds:itemID="{A6B303A5-7FD8-493F-9214-E35FB295B112}">
  <ds:schemaRefs>
    <ds:schemaRef ds:uri="http://schemas.microsoft.com/sharepoint/events"/>
  </ds:schemaRefs>
</ds:datastoreItem>
</file>

<file path=customXml/itemProps4.xml><?xml version="1.0" encoding="utf-8"?>
<ds:datastoreItem xmlns:ds="http://schemas.openxmlformats.org/officeDocument/2006/customXml" ds:itemID="{F999E73F-BB3F-46EE-9D12-A7A39EB99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cdee92-8758-4ce1-a99f-001f02a42172"/>
    <ds:schemaRef ds:uri="c08b3372-8e87-483d-bcd9-ba74a6f764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5e66ecc-f2c2-464b-84d9-8fda407bc923}" enabled="0" method="" siteId="{95e66ecc-f2c2-464b-84d9-8fda407bc923}" removed="1"/>
</clbl:labelList>
</file>

<file path=docProps/app.xml><?xml version="1.0" encoding="utf-8"?>
<Properties xmlns="http://schemas.openxmlformats.org/officeDocument/2006/extended-properties" xmlns:vt="http://schemas.openxmlformats.org/officeDocument/2006/docPropsVTypes">
  <Template>Normal</Template>
  <TotalTime>7</TotalTime>
  <Pages>11</Pages>
  <Words>4327</Words>
  <Characters>24668</Characters>
  <Application>Microsoft Office Word</Application>
  <DocSecurity>0</DocSecurity>
  <Lines>205</Lines>
  <Paragraphs>57</Paragraphs>
  <ScaleCrop>false</ScaleCrop>
  <Company/>
  <LinksUpToDate>false</LinksUpToDate>
  <CharactersWithSpaces>28938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Kruchkovich, Riki</dc:creator>
  <cp:keywords/>
  <dc:description/>
  <cp:lastModifiedBy>Kruchkovich, Riki</cp:lastModifiedBy>
  <cp:revision>5</cp:revision>
  <dcterms:created xsi:type="dcterms:W3CDTF">2026-08-20T11:27:00Z</dcterms:created>
  <dcterms:modified xsi:type="dcterms:W3CDTF">2026-09-22T08:21:00Z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0x010100AC6F5B6F58DDEE47BBC1B99A4657659000499527F1BD7A3E4ABEFF8BA3AD4AE92E</vt:lpwstr>
  </property>
  <property fmtid="{D5CDD505-2E9C-101B-9397-08002B2CF9AE}" pid="3" name="MediaServiceImageTags">
    <vt:lpwstr/>
  </property>
</Properties>
</file>